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032" w:rsidRDefault="00FE4032" w:rsidP="00AC2A16">
      <w:pPr>
        <w:rPr>
          <w:rFonts w:ascii="Arial" w:eastAsia="Arial" w:hAnsi="Arial" w:cs="Arial"/>
          <w:b/>
          <w:bCs/>
          <w:color w:val="000000" w:themeColor="text1"/>
          <w:sz w:val="24"/>
          <w:szCs w:val="24"/>
        </w:rPr>
      </w:pPr>
      <w:bookmarkStart w:id="0" w:name="_GoBack"/>
      <w:bookmarkEnd w:id="0"/>
    </w:p>
    <w:p w:rsidR="00370F84" w:rsidRDefault="00370F84" w:rsidP="00AC2A16">
      <w:pPr>
        <w:rPr>
          <w:rFonts w:ascii="Arial" w:eastAsia="Arial" w:hAnsi="Arial" w:cs="Arial"/>
          <w:b/>
          <w:bCs/>
          <w:color w:val="000000" w:themeColor="text1"/>
          <w:sz w:val="24"/>
          <w:szCs w:val="24"/>
        </w:rPr>
      </w:pPr>
    </w:p>
    <w:p w:rsidR="00370F84" w:rsidRDefault="00370F84" w:rsidP="00AC2A16">
      <w:pPr>
        <w:rPr>
          <w:rFonts w:ascii="Arial" w:eastAsia="Arial" w:hAnsi="Arial" w:cs="Arial"/>
          <w:b/>
          <w:bCs/>
          <w:color w:val="000000" w:themeColor="text1"/>
          <w:sz w:val="24"/>
          <w:szCs w:val="24"/>
        </w:rPr>
      </w:pPr>
    </w:p>
    <w:p w:rsidR="00370F84" w:rsidRDefault="00370F84" w:rsidP="00AC2A16">
      <w:pPr>
        <w:rPr>
          <w:rFonts w:ascii="Arial" w:eastAsia="Arial" w:hAnsi="Arial" w:cs="Arial"/>
          <w:b/>
          <w:bCs/>
          <w:color w:val="000000" w:themeColor="text1"/>
          <w:sz w:val="24"/>
          <w:szCs w:val="24"/>
        </w:rPr>
      </w:pPr>
    </w:p>
    <w:p w:rsidR="00370F84" w:rsidRPr="00627DEA" w:rsidRDefault="00370F84" w:rsidP="00370F84">
      <w:pPr>
        <w:jc w:val="right"/>
        <w:rPr>
          <w:b/>
          <w:bCs/>
          <w:sz w:val="24"/>
          <w:szCs w:val="24"/>
        </w:rPr>
      </w:pPr>
      <w:r w:rsidRPr="793864F5">
        <w:rPr>
          <w:b/>
          <w:bCs/>
          <w:sz w:val="24"/>
          <w:szCs w:val="24"/>
        </w:rPr>
        <w:t xml:space="preserve">Catarroja, </w:t>
      </w:r>
      <w:r w:rsidR="00A05A8C">
        <w:rPr>
          <w:b/>
          <w:bCs/>
          <w:sz w:val="24"/>
          <w:szCs w:val="24"/>
        </w:rPr>
        <w:t>4</w:t>
      </w:r>
      <w:r w:rsidRPr="793864F5">
        <w:rPr>
          <w:b/>
          <w:bCs/>
          <w:sz w:val="24"/>
          <w:szCs w:val="24"/>
        </w:rPr>
        <w:t xml:space="preserve"> de </w:t>
      </w:r>
      <w:r w:rsidR="006719A6">
        <w:rPr>
          <w:b/>
          <w:bCs/>
          <w:sz w:val="24"/>
          <w:szCs w:val="24"/>
        </w:rPr>
        <w:t>mayo</w:t>
      </w:r>
      <w:r w:rsidRPr="793864F5">
        <w:rPr>
          <w:b/>
          <w:bCs/>
          <w:sz w:val="24"/>
          <w:szCs w:val="24"/>
        </w:rPr>
        <w:t xml:space="preserve"> de 2022</w:t>
      </w:r>
    </w:p>
    <w:p w:rsidR="00370F84" w:rsidRDefault="00370F84" w:rsidP="00AC2A16">
      <w:pPr>
        <w:rPr>
          <w:rFonts w:ascii="Arial" w:eastAsia="Arial" w:hAnsi="Arial" w:cs="Arial"/>
          <w:b/>
          <w:bCs/>
          <w:color w:val="000000" w:themeColor="text1"/>
          <w:sz w:val="24"/>
          <w:szCs w:val="24"/>
        </w:rPr>
      </w:pPr>
    </w:p>
    <w:p w:rsidR="00BC7DA3" w:rsidRDefault="00BC7DA3" w:rsidP="2E2DB8F0">
      <w:pPr>
        <w:spacing w:line="420" w:lineRule="exact"/>
        <w:jc w:val="center"/>
        <w:rPr>
          <w:rFonts w:ascii="Arial" w:eastAsia="Arial" w:hAnsi="Arial" w:cs="Arial"/>
          <w:b/>
          <w:bCs/>
          <w:color w:val="000000" w:themeColor="text1"/>
          <w:sz w:val="24"/>
          <w:szCs w:val="24"/>
        </w:rPr>
      </w:pPr>
    </w:p>
    <w:p w:rsidR="00BC7DA3" w:rsidRDefault="006719A6" w:rsidP="00593B17">
      <w:pPr>
        <w:pStyle w:val="paragraph"/>
        <w:shd w:val="clear" w:color="auto" w:fill="FFFFFF"/>
        <w:jc w:val="center"/>
        <w:rPr>
          <w:rFonts w:ascii="Segoe UI" w:hAnsi="Segoe UI" w:cs="Segoe UI"/>
          <w:sz w:val="18"/>
          <w:szCs w:val="18"/>
        </w:rPr>
      </w:pPr>
      <w:r w:rsidRPr="006719A6">
        <w:rPr>
          <w:rFonts w:ascii="Arial" w:eastAsia="Arial" w:hAnsi="Arial" w:cs="Arial"/>
          <w:b/>
          <w:bCs/>
          <w:iCs/>
          <w:color w:val="000000" w:themeColor="text1"/>
          <w:sz w:val="32"/>
          <w:szCs w:val="32"/>
          <w:lang w:eastAsia="en-US"/>
        </w:rPr>
        <w:t>Florida Universitària lanza el nuevo Grado Oficial en Gestión del Transporte y la Logística</w:t>
      </w:r>
    </w:p>
    <w:p w:rsidR="00BC7DA3" w:rsidRDefault="00BC7DA3" w:rsidP="00BC7DA3">
      <w:pPr>
        <w:pStyle w:val="paragraph"/>
        <w:shd w:val="clear" w:color="auto" w:fill="FFFFFF"/>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593B17" w:rsidRPr="00593B17" w:rsidRDefault="00593B17" w:rsidP="00593B17">
      <w:pPr>
        <w:spacing w:after="120" w:line="360" w:lineRule="auto"/>
        <w:contextualSpacing/>
        <w:jc w:val="both"/>
        <w:rPr>
          <w:rFonts w:ascii="Tahoma" w:hAnsi="Tahoma" w:cs="Tahoma"/>
          <w:sz w:val="25"/>
          <w:szCs w:val="25"/>
        </w:rPr>
      </w:pPr>
    </w:p>
    <w:p w:rsidR="006719A6" w:rsidRPr="006719A6" w:rsidRDefault="006719A6" w:rsidP="006719A6">
      <w:pPr>
        <w:spacing w:after="120" w:line="360" w:lineRule="auto"/>
        <w:contextualSpacing/>
        <w:jc w:val="both"/>
        <w:rPr>
          <w:rFonts w:ascii="Tahoma" w:hAnsi="Tahoma" w:cs="Tahoma"/>
          <w:sz w:val="25"/>
          <w:szCs w:val="25"/>
        </w:rPr>
      </w:pPr>
      <w:r w:rsidRPr="006719A6">
        <w:rPr>
          <w:rFonts w:ascii="Tahoma" w:hAnsi="Tahoma" w:cs="Tahoma"/>
          <w:sz w:val="25"/>
          <w:szCs w:val="25"/>
        </w:rPr>
        <w:t xml:space="preserve">Florida Universitària lanzará el próximo curso 2022-23 </w:t>
      </w:r>
      <w:r w:rsidRPr="006719A6">
        <w:rPr>
          <w:rFonts w:ascii="Tahoma" w:hAnsi="Tahoma" w:cs="Tahoma"/>
          <w:b/>
          <w:sz w:val="25"/>
          <w:szCs w:val="25"/>
        </w:rPr>
        <w:t>el Grado en Gestión del Transporte y la Logística</w:t>
      </w:r>
      <w:r w:rsidRPr="006719A6">
        <w:rPr>
          <w:rFonts w:ascii="Tahoma" w:hAnsi="Tahoma" w:cs="Tahoma"/>
          <w:sz w:val="25"/>
          <w:szCs w:val="25"/>
        </w:rPr>
        <w:t xml:space="preserve">, una nueva titulación oficial adscrita a la </w:t>
      </w:r>
      <w:proofErr w:type="spellStart"/>
      <w:r w:rsidRPr="006719A6">
        <w:rPr>
          <w:rFonts w:ascii="Tahoma" w:hAnsi="Tahoma" w:cs="Tahoma"/>
          <w:sz w:val="25"/>
          <w:szCs w:val="25"/>
        </w:rPr>
        <w:t>Universitat</w:t>
      </w:r>
      <w:proofErr w:type="spellEnd"/>
      <w:r w:rsidRPr="006719A6">
        <w:rPr>
          <w:rFonts w:ascii="Tahoma" w:hAnsi="Tahoma" w:cs="Tahoma"/>
          <w:sz w:val="25"/>
          <w:szCs w:val="25"/>
        </w:rPr>
        <w:t xml:space="preserve"> </w:t>
      </w:r>
      <w:proofErr w:type="spellStart"/>
      <w:r w:rsidRPr="006719A6">
        <w:rPr>
          <w:rFonts w:ascii="Tahoma" w:hAnsi="Tahoma" w:cs="Tahoma"/>
          <w:sz w:val="25"/>
          <w:szCs w:val="25"/>
        </w:rPr>
        <w:t>Politècnica</w:t>
      </w:r>
      <w:proofErr w:type="spellEnd"/>
      <w:r w:rsidRPr="006719A6">
        <w:rPr>
          <w:rFonts w:ascii="Tahoma" w:hAnsi="Tahoma" w:cs="Tahoma"/>
          <w:sz w:val="25"/>
          <w:szCs w:val="25"/>
        </w:rPr>
        <w:t xml:space="preserve"> de </w:t>
      </w:r>
      <w:proofErr w:type="spellStart"/>
      <w:r w:rsidRPr="006719A6">
        <w:rPr>
          <w:rFonts w:ascii="Tahoma" w:hAnsi="Tahoma" w:cs="Tahoma"/>
          <w:sz w:val="25"/>
          <w:szCs w:val="25"/>
        </w:rPr>
        <w:t>València</w:t>
      </w:r>
      <w:proofErr w:type="spellEnd"/>
      <w:r w:rsidRPr="006719A6">
        <w:rPr>
          <w:rFonts w:ascii="Tahoma" w:hAnsi="Tahoma" w:cs="Tahoma"/>
          <w:sz w:val="25"/>
          <w:szCs w:val="25"/>
        </w:rPr>
        <w:t xml:space="preserve"> (UPV). Se trata del primer Grado oficial especializado en Logística y Transporte de la Comuni</w:t>
      </w:r>
      <w:r>
        <w:rPr>
          <w:rFonts w:ascii="Tahoma" w:hAnsi="Tahoma" w:cs="Tahoma"/>
          <w:sz w:val="25"/>
          <w:szCs w:val="25"/>
        </w:rPr>
        <w:t xml:space="preserve">tat </w:t>
      </w:r>
      <w:r w:rsidRPr="006719A6">
        <w:rPr>
          <w:rFonts w:ascii="Tahoma" w:hAnsi="Tahoma" w:cs="Tahoma"/>
          <w:sz w:val="25"/>
          <w:szCs w:val="25"/>
        </w:rPr>
        <w:t>Valenciana. Esta nueva titulación se suma al catálogo de grados ofi</w:t>
      </w:r>
      <w:r w:rsidR="00A05A8C">
        <w:rPr>
          <w:rFonts w:ascii="Tahoma" w:hAnsi="Tahoma" w:cs="Tahoma"/>
          <w:sz w:val="25"/>
          <w:szCs w:val="25"/>
        </w:rPr>
        <w:t>ciales de Florida Universitària</w:t>
      </w:r>
      <w:r w:rsidRPr="006719A6">
        <w:rPr>
          <w:rFonts w:ascii="Tahoma" w:hAnsi="Tahoma" w:cs="Tahoma"/>
          <w:sz w:val="25"/>
          <w:szCs w:val="25"/>
        </w:rPr>
        <w:t xml:space="preserve"> y complementa al Ciclo Formativo de Grado Superior en Transporte y Logística puesto en marcha en este curso actual. Florida Universitària se convierte así en una de las</w:t>
      </w:r>
      <w:r>
        <w:rPr>
          <w:rFonts w:ascii="Tahoma" w:hAnsi="Tahoma" w:cs="Tahoma"/>
          <w:sz w:val="25"/>
          <w:szCs w:val="25"/>
        </w:rPr>
        <w:t xml:space="preserve"> dos únicas entidades universita</w:t>
      </w:r>
      <w:r w:rsidRPr="006719A6">
        <w:rPr>
          <w:rFonts w:ascii="Tahoma" w:hAnsi="Tahoma" w:cs="Tahoma"/>
          <w:sz w:val="25"/>
          <w:szCs w:val="25"/>
        </w:rPr>
        <w:t>rias de la Comuni</w:t>
      </w:r>
      <w:r w:rsidR="00A05A8C">
        <w:rPr>
          <w:rFonts w:ascii="Tahoma" w:hAnsi="Tahoma" w:cs="Tahoma"/>
          <w:sz w:val="25"/>
          <w:szCs w:val="25"/>
        </w:rPr>
        <w:t>tat</w:t>
      </w:r>
      <w:r w:rsidRPr="006719A6">
        <w:rPr>
          <w:rFonts w:ascii="Tahoma" w:hAnsi="Tahoma" w:cs="Tahoma"/>
          <w:sz w:val="25"/>
          <w:szCs w:val="25"/>
        </w:rPr>
        <w:t xml:space="preserve"> Valenciana que ofrece un grado oficia</w:t>
      </w:r>
      <w:r w:rsidR="00A05A8C">
        <w:rPr>
          <w:rFonts w:ascii="Tahoma" w:hAnsi="Tahoma" w:cs="Tahoma"/>
          <w:sz w:val="25"/>
          <w:szCs w:val="25"/>
        </w:rPr>
        <w:t>l en Transporte y L</w:t>
      </w:r>
      <w:r w:rsidRPr="006719A6">
        <w:rPr>
          <w:rFonts w:ascii="Tahoma" w:hAnsi="Tahoma" w:cs="Tahoma"/>
          <w:sz w:val="25"/>
          <w:szCs w:val="25"/>
        </w:rPr>
        <w:t>ogística y en una de las cuatro a nivel nacional.</w:t>
      </w:r>
    </w:p>
    <w:p w:rsidR="006719A6" w:rsidRPr="006719A6" w:rsidRDefault="006719A6" w:rsidP="006719A6">
      <w:pPr>
        <w:spacing w:after="120" w:line="360" w:lineRule="auto"/>
        <w:contextualSpacing/>
        <w:jc w:val="both"/>
        <w:rPr>
          <w:rFonts w:ascii="Tahoma" w:hAnsi="Tahoma" w:cs="Tahoma"/>
          <w:sz w:val="25"/>
          <w:szCs w:val="25"/>
        </w:rPr>
      </w:pPr>
    </w:p>
    <w:p w:rsidR="006719A6" w:rsidRPr="006719A6" w:rsidRDefault="006719A6" w:rsidP="006719A6">
      <w:pPr>
        <w:spacing w:after="120" w:line="360" w:lineRule="auto"/>
        <w:contextualSpacing/>
        <w:jc w:val="both"/>
        <w:rPr>
          <w:rFonts w:ascii="Tahoma" w:hAnsi="Tahoma" w:cs="Tahoma"/>
          <w:sz w:val="25"/>
          <w:szCs w:val="25"/>
        </w:rPr>
      </w:pPr>
      <w:r w:rsidRPr="006719A6">
        <w:rPr>
          <w:rFonts w:ascii="Tahoma" w:hAnsi="Tahoma" w:cs="Tahoma"/>
          <w:sz w:val="25"/>
          <w:szCs w:val="25"/>
        </w:rPr>
        <w:t xml:space="preserve">El Grado en Gestión del Transporte y la Logística se impartirá en el Campus de Catarroja de Florida Universitària, junto con el Grado oficial en ADE y título propio en </w:t>
      </w:r>
      <w:r w:rsidRPr="00A05A8C">
        <w:rPr>
          <w:rFonts w:ascii="Tahoma" w:hAnsi="Tahoma" w:cs="Tahoma"/>
          <w:i/>
          <w:sz w:val="25"/>
          <w:szCs w:val="25"/>
        </w:rPr>
        <w:t>Digital Business</w:t>
      </w:r>
      <w:r w:rsidRPr="006719A6">
        <w:rPr>
          <w:rFonts w:ascii="Tahoma" w:hAnsi="Tahoma" w:cs="Tahoma"/>
          <w:sz w:val="25"/>
          <w:szCs w:val="25"/>
        </w:rPr>
        <w:t xml:space="preserve">, Grado en Diseño y Desarrollo de Videojuegos y Experiencias Interactivas, Grados oficiales en Educación Infantil y en Educación Primaria, ambos con el título propio en </w:t>
      </w:r>
      <w:r w:rsidRPr="00A05A8C">
        <w:rPr>
          <w:rFonts w:ascii="Tahoma" w:hAnsi="Tahoma" w:cs="Tahoma"/>
          <w:i/>
          <w:sz w:val="25"/>
          <w:szCs w:val="25"/>
        </w:rPr>
        <w:t>Coaching</w:t>
      </w:r>
      <w:r w:rsidRPr="006719A6">
        <w:rPr>
          <w:rFonts w:ascii="Tahoma" w:hAnsi="Tahoma" w:cs="Tahoma"/>
          <w:sz w:val="25"/>
          <w:szCs w:val="25"/>
        </w:rPr>
        <w:t xml:space="preserve"> Educativo, Grado en Ingeniería Mecánica y, Grado en Ingeniería Electrónica Industrial y Automática. </w:t>
      </w:r>
    </w:p>
    <w:p w:rsidR="006719A6" w:rsidRPr="006719A6" w:rsidRDefault="006719A6" w:rsidP="006719A6">
      <w:pPr>
        <w:spacing w:after="120" w:line="360" w:lineRule="auto"/>
        <w:contextualSpacing/>
        <w:jc w:val="both"/>
        <w:rPr>
          <w:rFonts w:ascii="Tahoma" w:hAnsi="Tahoma" w:cs="Tahoma"/>
          <w:sz w:val="25"/>
          <w:szCs w:val="25"/>
        </w:rPr>
      </w:pPr>
    </w:p>
    <w:p w:rsidR="006719A6" w:rsidRPr="006719A6" w:rsidRDefault="006719A6" w:rsidP="006719A6">
      <w:pPr>
        <w:spacing w:after="120" w:line="360" w:lineRule="auto"/>
        <w:contextualSpacing/>
        <w:jc w:val="both"/>
        <w:rPr>
          <w:rFonts w:ascii="Tahoma" w:hAnsi="Tahoma" w:cs="Tahoma"/>
          <w:sz w:val="25"/>
          <w:szCs w:val="25"/>
        </w:rPr>
      </w:pPr>
      <w:r w:rsidRPr="006719A6">
        <w:rPr>
          <w:rFonts w:ascii="Tahoma" w:hAnsi="Tahoma" w:cs="Tahoma"/>
          <w:sz w:val="25"/>
          <w:szCs w:val="25"/>
        </w:rPr>
        <w:t xml:space="preserve">La directora de Florida Universitària, </w:t>
      </w:r>
      <w:r w:rsidRPr="00A05A8C">
        <w:rPr>
          <w:rFonts w:ascii="Tahoma" w:hAnsi="Tahoma" w:cs="Tahoma"/>
          <w:b/>
          <w:sz w:val="25"/>
          <w:szCs w:val="25"/>
        </w:rPr>
        <w:t>Mercedes Herrero</w:t>
      </w:r>
      <w:r w:rsidRPr="006719A6">
        <w:rPr>
          <w:rFonts w:ascii="Tahoma" w:hAnsi="Tahoma" w:cs="Tahoma"/>
          <w:sz w:val="25"/>
          <w:szCs w:val="25"/>
        </w:rPr>
        <w:t xml:space="preserve">, ha destacado la importancia de la puesta en marcha de este nuevo grado para el sector de la logística y el transporte, uno de los sectores con mayor proyección en términos de actividad económica y de empleo tanto a nivel nacional como </w:t>
      </w:r>
      <w:r w:rsidRPr="006719A6">
        <w:rPr>
          <w:rFonts w:ascii="Tahoma" w:hAnsi="Tahoma" w:cs="Tahoma"/>
          <w:sz w:val="25"/>
          <w:szCs w:val="25"/>
        </w:rPr>
        <w:lastRenderedPageBreak/>
        <w:t xml:space="preserve">autonómico, y que ofrece salidas profesionales con futuro, potentes y atractivas.  </w:t>
      </w:r>
    </w:p>
    <w:p w:rsidR="006719A6" w:rsidRPr="006719A6" w:rsidRDefault="006719A6" w:rsidP="006719A6">
      <w:pPr>
        <w:spacing w:after="120" w:line="360" w:lineRule="auto"/>
        <w:contextualSpacing/>
        <w:jc w:val="both"/>
        <w:rPr>
          <w:rFonts w:ascii="Tahoma" w:hAnsi="Tahoma" w:cs="Tahoma"/>
          <w:sz w:val="25"/>
          <w:szCs w:val="25"/>
        </w:rPr>
      </w:pPr>
    </w:p>
    <w:p w:rsidR="006719A6" w:rsidRPr="006719A6" w:rsidRDefault="006719A6" w:rsidP="006719A6">
      <w:pPr>
        <w:spacing w:after="120" w:line="360" w:lineRule="auto"/>
        <w:contextualSpacing/>
        <w:jc w:val="both"/>
        <w:rPr>
          <w:rFonts w:ascii="Tahoma" w:hAnsi="Tahoma" w:cs="Tahoma"/>
          <w:sz w:val="25"/>
          <w:szCs w:val="25"/>
        </w:rPr>
      </w:pPr>
      <w:r w:rsidRPr="006719A6">
        <w:rPr>
          <w:rFonts w:ascii="Tahoma" w:hAnsi="Tahoma" w:cs="Tahoma"/>
          <w:sz w:val="25"/>
          <w:szCs w:val="25"/>
        </w:rPr>
        <w:t xml:space="preserve">Con el objetivo de afianzar la idea de conectar la empresa con la formación se ha creado el </w:t>
      </w:r>
      <w:r w:rsidRPr="0099671C">
        <w:rPr>
          <w:rFonts w:ascii="Tahoma" w:hAnsi="Tahoma" w:cs="Tahoma"/>
          <w:b/>
          <w:sz w:val="25"/>
          <w:szCs w:val="25"/>
        </w:rPr>
        <w:t>Consejo Asesor del Área de Logística, Transporte y Movilidad de Florida Universitària</w:t>
      </w:r>
      <w:r w:rsidRPr="006719A6">
        <w:rPr>
          <w:rFonts w:ascii="Tahoma" w:hAnsi="Tahoma" w:cs="Tahoma"/>
          <w:sz w:val="25"/>
          <w:szCs w:val="25"/>
        </w:rPr>
        <w:t xml:space="preserve">. De este modo, el alumnado del ciclo formativo y del nuevo grado universitario contará con las ventajas formativas y profesionales que aporta la cooperativa valenciana a través de este Consejo Asesor que  vincula a Florida con  las empresas e instituciones de la logística y el transporte para que, desde una visión práctica y real, asesoren, orienten y participen en el desarrollo de las diferentes actividades formativas que se vayan desarrollando: talleres y seminarios impartidos por profesionales del sector, visitas a empresas, formación del profesorado, prácticas del alumnado, eventos…Florida </w:t>
      </w:r>
      <w:r w:rsidR="0099671C">
        <w:rPr>
          <w:rFonts w:ascii="Tahoma" w:hAnsi="Tahoma" w:cs="Tahoma"/>
          <w:sz w:val="25"/>
          <w:szCs w:val="25"/>
        </w:rPr>
        <w:t xml:space="preserve">Universitària </w:t>
      </w:r>
      <w:r w:rsidRPr="006719A6">
        <w:rPr>
          <w:rFonts w:ascii="Tahoma" w:hAnsi="Tahoma" w:cs="Tahoma"/>
          <w:sz w:val="25"/>
          <w:szCs w:val="25"/>
        </w:rPr>
        <w:t>quiere hacer partícipes a las empresas de la experiencia de aprendizaje de sus estudiantes en esta y en todas sus titulaciones.</w:t>
      </w:r>
    </w:p>
    <w:p w:rsidR="006719A6" w:rsidRPr="006719A6" w:rsidRDefault="006719A6" w:rsidP="006719A6">
      <w:pPr>
        <w:spacing w:after="120" w:line="360" w:lineRule="auto"/>
        <w:contextualSpacing/>
        <w:jc w:val="both"/>
        <w:rPr>
          <w:rFonts w:ascii="Tahoma" w:hAnsi="Tahoma" w:cs="Tahoma"/>
          <w:sz w:val="25"/>
          <w:szCs w:val="25"/>
        </w:rPr>
      </w:pPr>
    </w:p>
    <w:p w:rsidR="006719A6" w:rsidRPr="006719A6" w:rsidRDefault="006719A6" w:rsidP="006719A6">
      <w:pPr>
        <w:spacing w:after="120" w:line="360" w:lineRule="auto"/>
        <w:contextualSpacing/>
        <w:jc w:val="both"/>
        <w:rPr>
          <w:rFonts w:ascii="Tahoma" w:hAnsi="Tahoma" w:cs="Tahoma"/>
          <w:sz w:val="25"/>
          <w:szCs w:val="25"/>
        </w:rPr>
      </w:pPr>
      <w:r w:rsidRPr="006719A6">
        <w:rPr>
          <w:rFonts w:ascii="Tahoma" w:hAnsi="Tahoma" w:cs="Tahoma"/>
          <w:sz w:val="25"/>
          <w:szCs w:val="25"/>
        </w:rPr>
        <w:t xml:space="preserve">El Consejo Asesor del área de Logística, Transporte y Movilidad de Florida Universitària está constituido por las principales empresas del sector que operan en la Comunitat Valenciana, así como asociaciones empresariales y profesionales e instituciones.  "Hemos reunido a los principales operadores e instituciones del sector en nuestra comunidad para que participen en la construcción de este nuevo ámbito de formación de Florida Universitària que tiene como objetivo formar profesionales totalmente preparados para los nuevos retos en transporte, logística y movilidad", explica Mercedes Herrero.  </w:t>
      </w:r>
    </w:p>
    <w:p w:rsidR="006719A6" w:rsidRPr="006719A6" w:rsidRDefault="006719A6" w:rsidP="006719A6">
      <w:pPr>
        <w:spacing w:after="120" w:line="360" w:lineRule="auto"/>
        <w:contextualSpacing/>
        <w:jc w:val="both"/>
        <w:rPr>
          <w:rFonts w:ascii="Tahoma" w:hAnsi="Tahoma" w:cs="Tahoma"/>
          <w:sz w:val="25"/>
          <w:szCs w:val="25"/>
        </w:rPr>
      </w:pPr>
    </w:p>
    <w:p w:rsidR="175E9343" w:rsidRPr="00BC7DA3" w:rsidRDefault="006719A6" w:rsidP="006719A6">
      <w:pPr>
        <w:spacing w:after="120" w:line="360" w:lineRule="auto"/>
        <w:contextualSpacing/>
        <w:jc w:val="both"/>
        <w:rPr>
          <w:rFonts w:ascii="Arial" w:eastAsia="Arial" w:hAnsi="Arial" w:cs="Arial"/>
        </w:rPr>
      </w:pPr>
      <w:r w:rsidRPr="006719A6">
        <w:rPr>
          <w:rFonts w:ascii="Tahoma" w:hAnsi="Tahoma" w:cs="Tahoma"/>
          <w:sz w:val="25"/>
          <w:szCs w:val="25"/>
        </w:rPr>
        <w:t xml:space="preserve">El Consejo Asesor cuenta con representantes de Asociaciones Empresariales y Profesionales como la CEV (Confederación Empresarial Valenciana), </w:t>
      </w:r>
      <w:proofErr w:type="spellStart"/>
      <w:r w:rsidRPr="006719A6">
        <w:rPr>
          <w:rFonts w:ascii="Tahoma" w:hAnsi="Tahoma" w:cs="Tahoma"/>
          <w:sz w:val="25"/>
          <w:szCs w:val="25"/>
        </w:rPr>
        <w:t>Propeller</w:t>
      </w:r>
      <w:proofErr w:type="spellEnd"/>
      <w:r w:rsidRPr="006719A6">
        <w:rPr>
          <w:rFonts w:ascii="Tahoma" w:hAnsi="Tahoma" w:cs="Tahoma"/>
          <w:sz w:val="25"/>
          <w:szCs w:val="25"/>
        </w:rPr>
        <w:t xml:space="preserve"> Club Valencia, </w:t>
      </w:r>
      <w:proofErr w:type="spellStart"/>
      <w:r w:rsidRPr="006719A6">
        <w:rPr>
          <w:rFonts w:ascii="Tahoma" w:hAnsi="Tahoma" w:cs="Tahoma"/>
          <w:sz w:val="25"/>
          <w:szCs w:val="25"/>
        </w:rPr>
        <w:t>Concoval</w:t>
      </w:r>
      <w:proofErr w:type="spellEnd"/>
      <w:r w:rsidRPr="006719A6">
        <w:rPr>
          <w:rFonts w:ascii="Tahoma" w:hAnsi="Tahoma" w:cs="Tahoma"/>
          <w:sz w:val="25"/>
          <w:szCs w:val="25"/>
        </w:rPr>
        <w:t xml:space="preserve"> (Confederación de Cooperativas de la Comunidad Valenciana), FVET (Federación Valenciana de Empresas Transportistas), la Asociación Española de Transporte Internacional (ASTIC), </w:t>
      </w:r>
      <w:r w:rsidRPr="006719A6">
        <w:rPr>
          <w:rFonts w:ascii="Tahoma" w:hAnsi="Tahoma" w:cs="Tahoma"/>
          <w:sz w:val="25"/>
          <w:szCs w:val="25"/>
        </w:rPr>
        <w:lastRenderedPageBreak/>
        <w:t xml:space="preserve">Foro MADCARGO, Asociación Española de Transporte (AET )   o </w:t>
      </w:r>
      <w:proofErr w:type="spellStart"/>
      <w:r w:rsidRPr="006719A6">
        <w:rPr>
          <w:rFonts w:ascii="Tahoma" w:hAnsi="Tahoma" w:cs="Tahoma"/>
          <w:sz w:val="25"/>
          <w:szCs w:val="25"/>
        </w:rPr>
        <w:t>Afemcual</w:t>
      </w:r>
      <w:proofErr w:type="spellEnd"/>
      <w:r w:rsidRPr="006719A6">
        <w:rPr>
          <w:rFonts w:ascii="Tahoma" w:hAnsi="Tahoma" w:cs="Tahoma"/>
          <w:sz w:val="25"/>
          <w:szCs w:val="25"/>
        </w:rPr>
        <w:t xml:space="preserve"> (Asociación Española para el Fomento de las Políticas Activas de Empleo y las Cualificaciones).  Así mismo, destacar la participación de empresas cargadoras (C</w:t>
      </w:r>
      <w:r w:rsidR="0099671C">
        <w:rPr>
          <w:rFonts w:ascii="Tahoma" w:hAnsi="Tahoma" w:cs="Tahoma"/>
          <w:sz w:val="25"/>
          <w:szCs w:val="25"/>
        </w:rPr>
        <w:t>emex</w:t>
      </w:r>
      <w:r w:rsidRPr="006719A6">
        <w:rPr>
          <w:rFonts w:ascii="Tahoma" w:hAnsi="Tahoma" w:cs="Tahoma"/>
          <w:sz w:val="25"/>
          <w:szCs w:val="25"/>
        </w:rPr>
        <w:t xml:space="preserve">, </w:t>
      </w:r>
      <w:proofErr w:type="spellStart"/>
      <w:r w:rsidRPr="006719A6">
        <w:rPr>
          <w:rFonts w:ascii="Tahoma" w:hAnsi="Tahoma" w:cs="Tahoma"/>
          <w:sz w:val="25"/>
          <w:szCs w:val="25"/>
        </w:rPr>
        <w:t>C</w:t>
      </w:r>
      <w:r w:rsidR="0099671C">
        <w:rPr>
          <w:rFonts w:ascii="Tahoma" w:hAnsi="Tahoma" w:cs="Tahoma"/>
          <w:sz w:val="25"/>
          <w:szCs w:val="25"/>
        </w:rPr>
        <w:t>onsum</w:t>
      </w:r>
      <w:proofErr w:type="spellEnd"/>
      <w:r w:rsidRPr="006719A6">
        <w:rPr>
          <w:rFonts w:ascii="Tahoma" w:hAnsi="Tahoma" w:cs="Tahoma"/>
          <w:sz w:val="25"/>
          <w:szCs w:val="25"/>
        </w:rPr>
        <w:t>, F</w:t>
      </w:r>
      <w:r w:rsidR="0099671C">
        <w:rPr>
          <w:rFonts w:ascii="Tahoma" w:hAnsi="Tahoma" w:cs="Tahoma"/>
          <w:sz w:val="25"/>
          <w:szCs w:val="25"/>
        </w:rPr>
        <w:t>ord</w:t>
      </w:r>
      <w:r w:rsidRPr="006719A6">
        <w:rPr>
          <w:rFonts w:ascii="Tahoma" w:hAnsi="Tahoma" w:cs="Tahoma"/>
          <w:sz w:val="25"/>
          <w:szCs w:val="25"/>
        </w:rPr>
        <w:t xml:space="preserve">, </w:t>
      </w:r>
      <w:proofErr w:type="spellStart"/>
      <w:r w:rsidRPr="006719A6">
        <w:rPr>
          <w:rFonts w:ascii="Tahoma" w:hAnsi="Tahoma" w:cs="Tahoma"/>
          <w:sz w:val="25"/>
          <w:szCs w:val="25"/>
        </w:rPr>
        <w:t>I</w:t>
      </w:r>
      <w:r w:rsidR="0099671C">
        <w:rPr>
          <w:rFonts w:ascii="Tahoma" w:hAnsi="Tahoma" w:cs="Tahoma"/>
          <w:sz w:val="25"/>
          <w:szCs w:val="25"/>
        </w:rPr>
        <w:t>mportaco</w:t>
      </w:r>
      <w:proofErr w:type="spellEnd"/>
      <w:proofErr w:type="gramStart"/>
      <w:r w:rsidRPr="006719A6">
        <w:rPr>
          <w:rFonts w:ascii="Tahoma" w:hAnsi="Tahoma" w:cs="Tahoma"/>
          <w:sz w:val="25"/>
          <w:szCs w:val="25"/>
        </w:rPr>
        <w:t>, …</w:t>
      </w:r>
      <w:proofErr w:type="gramEnd"/>
      <w:r w:rsidRPr="006719A6">
        <w:rPr>
          <w:rFonts w:ascii="Tahoma" w:hAnsi="Tahoma" w:cs="Tahoma"/>
          <w:sz w:val="25"/>
          <w:szCs w:val="25"/>
        </w:rPr>
        <w:t xml:space="preserve">), operadores logísticos (AZA </w:t>
      </w:r>
      <w:proofErr w:type="spellStart"/>
      <w:r w:rsidRPr="006719A6">
        <w:rPr>
          <w:rFonts w:ascii="Tahoma" w:hAnsi="Tahoma" w:cs="Tahoma"/>
          <w:sz w:val="25"/>
          <w:szCs w:val="25"/>
        </w:rPr>
        <w:t>Logistics</w:t>
      </w:r>
      <w:proofErr w:type="spellEnd"/>
      <w:r w:rsidRPr="006719A6">
        <w:rPr>
          <w:rFonts w:ascii="Tahoma" w:hAnsi="Tahoma" w:cs="Tahoma"/>
          <w:sz w:val="25"/>
          <w:szCs w:val="25"/>
        </w:rPr>
        <w:t xml:space="preserve">, FM </w:t>
      </w:r>
      <w:proofErr w:type="spellStart"/>
      <w:r w:rsidRPr="006719A6">
        <w:rPr>
          <w:rFonts w:ascii="Tahoma" w:hAnsi="Tahoma" w:cs="Tahoma"/>
          <w:sz w:val="25"/>
          <w:szCs w:val="25"/>
        </w:rPr>
        <w:t>L</w:t>
      </w:r>
      <w:r w:rsidR="0099671C">
        <w:rPr>
          <w:rFonts w:ascii="Tahoma" w:hAnsi="Tahoma" w:cs="Tahoma"/>
          <w:sz w:val="25"/>
          <w:szCs w:val="25"/>
        </w:rPr>
        <w:t>ogistics</w:t>
      </w:r>
      <w:proofErr w:type="spellEnd"/>
      <w:r w:rsidR="0099671C">
        <w:rPr>
          <w:rFonts w:ascii="Tahoma" w:hAnsi="Tahoma" w:cs="Tahoma"/>
          <w:sz w:val="25"/>
          <w:szCs w:val="25"/>
        </w:rPr>
        <w:t xml:space="preserve">, </w:t>
      </w:r>
      <w:proofErr w:type="spellStart"/>
      <w:r w:rsidR="0099671C">
        <w:rPr>
          <w:rFonts w:ascii="Tahoma" w:hAnsi="Tahoma" w:cs="Tahoma"/>
          <w:sz w:val="25"/>
          <w:szCs w:val="25"/>
        </w:rPr>
        <w:t>Palibex</w:t>
      </w:r>
      <w:proofErr w:type="spellEnd"/>
      <w:r w:rsidRPr="006719A6">
        <w:rPr>
          <w:rFonts w:ascii="Tahoma" w:hAnsi="Tahoma" w:cs="Tahoma"/>
          <w:sz w:val="25"/>
          <w:szCs w:val="25"/>
        </w:rPr>
        <w:t xml:space="preserve">, XPO </w:t>
      </w:r>
      <w:proofErr w:type="spellStart"/>
      <w:r w:rsidRPr="006719A6">
        <w:rPr>
          <w:rFonts w:ascii="Tahoma" w:hAnsi="Tahoma" w:cs="Tahoma"/>
          <w:sz w:val="25"/>
          <w:szCs w:val="25"/>
        </w:rPr>
        <w:t>Logistics</w:t>
      </w:r>
      <w:proofErr w:type="spellEnd"/>
      <w:r w:rsidRPr="006719A6">
        <w:rPr>
          <w:rFonts w:ascii="Tahoma" w:hAnsi="Tahoma" w:cs="Tahoma"/>
          <w:sz w:val="25"/>
          <w:szCs w:val="25"/>
        </w:rPr>
        <w:t xml:space="preserve">, </w:t>
      </w:r>
      <w:proofErr w:type="spellStart"/>
      <w:r w:rsidRPr="006719A6">
        <w:rPr>
          <w:rFonts w:ascii="Tahoma" w:hAnsi="Tahoma" w:cs="Tahoma"/>
          <w:sz w:val="25"/>
          <w:szCs w:val="25"/>
        </w:rPr>
        <w:t>S</w:t>
      </w:r>
      <w:r w:rsidR="0099671C">
        <w:rPr>
          <w:rFonts w:ascii="Tahoma" w:hAnsi="Tahoma" w:cs="Tahoma"/>
          <w:sz w:val="25"/>
          <w:szCs w:val="25"/>
        </w:rPr>
        <w:t>tef</w:t>
      </w:r>
      <w:proofErr w:type="spellEnd"/>
      <w:r w:rsidRPr="006719A6">
        <w:rPr>
          <w:rFonts w:ascii="Tahoma" w:hAnsi="Tahoma" w:cs="Tahoma"/>
          <w:sz w:val="25"/>
          <w:szCs w:val="25"/>
        </w:rPr>
        <w:t xml:space="preserve">, </w:t>
      </w:r>
      <w:proofErr w:type="spellStart"/>
      <w:r w:rsidRPr="006719A6">
        <w:rPr>
          <w:rFonts w:ascii="Tahoma" w:hAnsi="Tahoma" w:cs="Tahoma"/>
          <w:sz w:val="25"/>
          <w:szCs w:val="25"/>
        </w:rPr>
        <w:t>I</w:t>
      </w:r>
      <w:r w:rsidR="0099671C">
        <w:rPr>
          <w:rFonts w:ascii="Tahoma" w:hAnsi="Tahoma" w:cs="Tahoma"/>
          <w:sz w:val="25"/>
          <w:szCs w:val="25"/>
        </w:rPr>
        <w:t>nside</w:t>
      </w:r>
      <w:proofErr w:type="spellEnd"/>
      <w:r w:rsidRPr="006719A6">
        <w:rPr>
          <w:rFonts w:ascii="Tahoma" w:hAnsi="Tahoma" w:cs="Tahoma"/>
          <w:sz w:val="25"/>
          <w:szCs w:val="25"/>
        </w:rPr>
        <w:t xml:space="preserve"> </w:t>
      </w:r>
      <w:proofErr w:type="spellStart"/>
      <w:r w:rsidRPr="006719A6">
        <w:rPr>
          <w:rFonts w:ascii="Tahoma" w:hAnsi="Tahoma" w:cs="Tahoma"/>
          <w:sz w:val="25"/>
          <w:szCs w:val="25"/>
        </w:rPr>
        <w:t>Logistics</w:t>
      </w:r>
      <w:proofErr w:type="spellEnd"/>
      <w:r w:rsidRPr="006719A6">
        <w:rPr>
          <w:rFonts w:ascii="Tahoma" w:hAnsi="Tahoma" w:cs="Tahoma"/>
          <w:sz w:val="25"/>
          <w:szCs w:val="25"/>
        </w:rPr>
        <w:t xml:space="preserve"> …), transporte (B</w:t>
      </w:r>
      <w:r w:rsidR="0099671C">
        <w:rPr>
          <w:rFonts w:ascii="Tahoma" w:hAnsi="Tahoma" w:cs="Tahoma"/>
          <w:sz w:val="25"/>
          <w:szCs w:val="25"/>
        </w:rPr>
        <w:t>oluda</w:t>
      </w:r>
      <w:r w:rsidRPr="006719A6">
        <w:rPr>
          <w:rFonts w:ascii="Tahoma" w:hAnsi="Tahoma" w:cs="Tahoma"/>
          <w:sz w:val="25"/>
          <w:szCs w:val="25"/>
        </w:rPr>
        <w:t>; A</w:t>
      </w:r>
      <w:r w:rsidR="0099671C">
        <w:rPr>
          <w:rFonts w:ascii="Tahoma" w:hAnsi="Tahoma" w:cs="Tahoma"/>
          <w:sz w:val="25"/>
          <w:szCs w:val="25"/>
        </w:rPr>
        <w:t>lfil</w:t>
      </w:r>
      <w:r w:rsidRPr="006719A6">
        <w:rPr>
          <w:rFonts w:ascii="Tahoma" w:hAnsi="Tahoma" w:cs="Tahoma"/>
          <w:sz w:val="25"/>
          <w:szCs w:val="25"/>
        </w:rPr>
        <w:t xml:space="preserve"> </w:t>
      </w:r>
      <w:proofErr w:type="spellStart"/>
      <w:r w:rsidRPr="006719A6">
        <w:rPr>
          <w:rFonts w:ascii="Tahoma" w:hAnsi="Tahoma" w:cs="Tahoma"/>
          <w:sz w:val="25"/>
          <w:szCs w:val="25"/>
        </w:rPr>
        <w:t>Logistics</w:t>
      </w:r>
      <w:proofErr w:type="spellEnd"/>
      <w:r w:rsidRPr="006719A6">
        <w:rPr>
          <w:rFonts w:ascii="Tahoma" w:hAnsi="Tahoma" w:cs="Tahoma"/>
          <w:sz w:val="25"/>
          <w:szCs w:val="25"/>
        </w:rPr>
        <w:t xml:space="preserve">, </w:t>
      </w:r>
      <w:proofErr w:type="spellStart"/>
      <w:r w:rsidRPr="006719A6">
        <w:rPr>
          <w:rFonts w:ascii="Tahoma" w:hAnsi="Tahoma" w:cs="Tahoma"/>
          <w:sz w:val="25"/>
          <w:szCs w:val="25"/>
        </w:rPr>
        <w:t>T</w:t>
      </w:r>
      <w:r w:rsidR="0099671C">
        <w:rPr>
          <w:rFonts w:ascii="Tahoma" w:hAnsi="Tahoma" w:cs="Tahoma"/>
          <w:sz w:val="25"/>
          <w:szCs w:val="25"/>
        </w:rPr>
        <w:t>ransvia</w:t>
      </w:r>
      <w:proofErr w:type="spellEnd"/>
      <w:r w:rsidRPr="006719A6">
        <w:rPr>
          <w:rFonts w:ascii="Tahoma" w:hAnsi="Tahoma" w:cs="Tahoma"/>
          <w:sz w:val="25"/>
          <w:szCs w:val="25"/>
        </w:rPr>
        <w:t xml:space="preserve">, </w:t>
      </w:r>
      <w:proofErr w:type="spellStart"/>
      <w:r w:rsidRPr="006719A6">
        <w:rPr>
          <w:rFonts w:ascii="Tahoma" w:hAnsi="Tahoma" w:cs="Tahoma"/>
          <w:sz w:val="25"/>
          <w:szCs w:val="25"/>
        </w:rPr>
        <w:t>R</w:t>
      </w:r>
      <w:r w:rsidR="0099671C">
        <w:rPr>
          <w:rFonts w:ascii="Tahoma" w:hAnsi="Tahoma" w:cs="Tahoma"/>
          <w:sz w:val="25"/>
          <w:szCs w:val="25"/>
        </w:rPr>
        <w:t>aminatrans</w:t>
      </w:r>
      <w:proofErr w:type="spellEnd"/>
      <w:r w:rsidRPr="006719A6">
        <w:rPr>
          <w:rFonts w:ascii="Tahoma" w:hAnsi="Tahoma" w:cs="Tahoma"/>
          <w:sz w:val="25"/>
          <w:szCs w:val="25"/>
        </w:rPr>
        <w:t>,…), servicios a la logística (</w:t>
      </w:r>
      <w:r w:rsidR="0099671C">
        <w:rPr>
          <w:rFonts w:ascii="Tahoma" w:hAnsi="Tahoma" w:cs="Tahoma"/>
          <w:sz w:val="25"/>
          <w:szCs w:val="25"/>
        </w:rPr>
        <w:t>Foro de Logística,</w:t>
      </w:r>
      <w:r w:rsidRPr="006719A6">
        <w:rPr>
          <w:rFonts w:ascii="Tahoma" w:hAnsi="Tahoma" w:cs="Tahoma"/>
          <w:sz w:val="25"/>
          <w:szCs w:val="25"/>
        </w:rPr>
        <w:t xml:space="preserve"> T-</w:t>
      </w:r>
      <w:r w:rsidR="0099671C">
        <w:rPr>
          <w:rFonts w:ascii="Tahoma" w:hAnsi="Tahoma" w:cs="Tahoma"/>
          <w:sz w:val="25"/>
          <w:szCs w:val="25"/>
        </w:rPr>
        <w:t>Box</w:t>
      </w:r>
      <w:r w:rsidRPr="006719A6">
        <w:rPr>
          <w:rFonts w:ascii="Tahoma" w:hAnsi="Tahoma" w:cs="Tahoma"/>
          <w:sz w:val="25"/>
          <w:szCs w:val="25"/>
        </w:rPr>
        <w:t xml:space="preserve">, </w:t>
      </w:r>
      <w:proofErr w:type="spellStart"/>
      <w:r w:rsidRPr="006719A6">
        <w:rPr>
          <w:rFonts w:ascii="Tahoma" w:hAnsi="Tahoma" w:cs="Tahoma"/>
          <w:sz w:val="25"/>
          <w:szCs w:val="25"/>
        </w:rPr>
        <w:t>A</w:t>
      </w:r>
      <w:r w:rsidR="0099671C">
        <w:rPr>
          <w:rFonts w:ascii="Tahoma" w:hAnsi="Tahoma" w:cs="Tahoma"/>
          <w:sz w:val="25"/>
          <w:szCs w:val="25"/>
        </w:rPr>
        <w:t>lfatec</w:t>
      </w:r>
      <w:proofErr w:type="spellEnd"/>
      <w:r w:rsidRPr="006719A6">
        <w:rPr>
          <w:rFonts w:ascii="Tahoma" w:hAnsi="Tahoma" w:cs="Tahoma"/>
          <w:sz w:val="25"/>
          <w:szCs w:val="25"/>
        </w:rPr>
        <w:t xml:space="preserve">, </w:t>
      </w:r>
      <w:proofErr w:type="spellStart"/>
      <w:r w:rsidRPr="006719A6">
        <w:rPr>
          <w:rFonts w:ascii="Tahoma" w:hAnsi="Tahoma" w:cs="Tahoma"/>
          <w:sz w:val="25"/>
          <w:szCs w:val="25"/>
        </w:rPr>
        <w:t>A</w:t>
      </w:r>
      <w:r w:rsidR="0099671C">
        <w:rPr>
          <w:rFonts w:ascii="Tahoma" w:hAnsi="Tahoma" w:cs="Tahoma"/>
          <w:sz w:val="25"/>
          <w:szCs w:val="25"/>
        </w:rPr>
        <w:t>lpesa</w:t>
      </w:r>
      <w:proofErr w:type="spellEnd"/>
      <w:r w:rsidR="0099671C">
        <w:rPr>
          <w:rFonts w:ascii="Tahoma" w:hAnsi="Tahoma" w:cs="Tahoma"/>
          <w:sz w:val="25"/>
          <w:szCs w:val="25"/>
        </w:rPr>
        <w:t>,</w:t>
      </w:r>
      <w:r w:rsidRPr="006719A6">
        <w:rPr>
          <w:rFonts w:ascii="Tahoma" w:hAnsi="Tahoma" w:cs="Tahoma"/>
          <w:sz w:val="25"/>
          <w:szCs w:val="25"/>
        </w:rPr>
        <w:t xml:space="preserve"> NTT D</w:t>
      </w:r>
      <w:r w:rsidR="0099671C">
        <w:rPr>
          <w:rFonts w:ascii="Tahoma" w:hAnsi="Tahoma" w:cs="Tahoma"/>
          <w:sz w:val="25"/>
          <w:szCs w:val="25"/>
        </w:rPr>
        <w:t>ata</w:t>
      </w:r>
      <w:r w:rsidRPr="006719A6">
        <w:rPr>
          <w:rFonts w:ascii="Tahoma" w:hAnsi="Tahoma" w:cs="Tahoma"/>
          <w:sz w:val="25"/>
          <w:szCs w:val="25"/>
        </w:rPr>
        <w:t xml:space="preserve">…), y  representantes de infraestructuras logísticas como Fundación Valencia Port y el Aeropuerto de Castellón. El ámbito institucional está representado por Labora y la Dirección General de Obras Públicas, Transporte y Movilidad.  </w:t>
      </w:r>
    </w:p>
    <w:sectPr w:rsidR="175E9343" w:rsidRPr="00BC7DA3">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B8F" w:rsidRDefault="00413B8F" w:rsidP="008C513F">
      <w:r>
        <w:separator/>
      </w:r>
    </w:p>
  </w:endnote>
  <w:endnote w:type="continuationSeparator" w:id="0">
    <w:p w:rsidR="00413B8F" w:rsidRDefault="00413B8F" w:rsidP="008C5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Gothic Bold">
    <w:altName w:val="Arial"/>
    <w:charset w:val="00"/>
    <w:family w:val="swiss"/>
    <w:pitch w:val="variable"/>
    <w:sig w:usb0="00000003" w:usb1="00000000" w:usb2="00000000" w:usb3="00000000" w:csb0="00000001" w:csb1="00000000"/>
  </w:font>
  <w:font w:name="TradeGothic">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09" w:rsidRDefault="00DD6D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EE" w:rsidRPr="00E64BEE" w:rsidRDefault="00E64BEE" w:rsidP="00E64BEE">
    <w:pPr>
      <w:pStyle w:val="Piedepgina"/>
    </w:pPr>
    <w:r>
      <w:rPr>
        <w:noProof/>
      </w:rPr>
      <w:drawing>
        <wp:anchor distT="0" distB="0" distL="114300" distR="114300" simplePos="0" relativeHeight="251664384" behindDoc="0" locked="0" layoutInCell="1" allowOverlap="1" wp14:anchorId="38DA6EE5" wp14:editId="2EDD2527">
          <wp:simplePos x="0" y="0"/>
          <wp:positionH relativeFrom="column">
            <wp:posOffset>5803265</wp:posOffset>
          </wp:positionH>
          <wp:positionV relativeFrom="paragraph">
            <wp:posOffset>197485</wp:posOffset>
          </wp:positionV>
          <wp:extent cx="577215" cy="297180"/>
          <wp:effectExtent l="0" t="0" r="0" b="762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_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7215" cy="2971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09" w:rsidRDefault="00DD6D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B8F" w:rsidRDefault="00413B8F" w:rsidP="008C513F">
      <w:r>
        <w:separator/>
      </w:r>
    </w:p>
  </w:footnote>
  <w:footnote w:type="continuationSeparator" w:id="0">
    <w:p w:rsidR="00413B8F" w:rsidRDefault="00413B8F" w:rsidP="008C5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09" w:rsidRDefault="00DD6D0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13F" w:rsidRDefault="00B324F7">
    <w:pPr>
      <w:pStyle w:val="Encabezado"/>
    </w:pPr>
    <w:r>
      <w:rPr>
        <w:noProof/>
      </w:rPr>
      <w:drawing>
        <wp:anchor distT="0" distB="0" distL="114300" distR="114300" simplePos="0" relativeHeight="251666432" behindDoc="0" locked="0" layoutInCell="1" allowOverlap="1" wp14:anchorId="2923F714" wp14:editId="63CA8F62">
          <wp:simplePos x="0" y="0"/>
          <wp:positionH relativeFrom="column">
            <wp:posOffset>-726440</wp:posOffset>
          </wp:positionH>
          <wp:positionV relativeFrom="paragraph">
            <wp:posOffset>-241935</wp:posOffset>
          </wp:positionV>
          <wp:extent cx="1666240" cy="787400"/>
          <wp:effectExtent l="0" t="0" r="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UNIVERSITAR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240" cy="787400"/>
                  </a:xfrm>
                  <a:prstGeom prst="rect">
                    <a:avLst/>
                  </a:prstGeom>
                </pic:spPr>
              </pic:pic>
            </a:graphicData>
          </a:graphic>
          <wp14:sizeRelH relativeFrom="page">
            <wp14:pctWidth>0</wp14:pctWidth>
          </wp14:sizeRelH>
          <wp14:sizeRelV relativeFrom="page">
            <wp14:pctHeight>0</wp14:pctHeight>
          </wp14:sizeRelV>
        </wp:anchor>
      </w:drawing>
    </w:r>
    <w:r w:rsidR="00A24DBD">
      <w:rPr>
        <w:noProof/>
      </w:rPr>
      <mc:AlternateContent>
        <mc:Choice Requires="wps">
          <w:drawing>
            <wp:anchor distT="0" distB="0" distL="114300" distR="114300" simplePos="0" relativeHeight="251660288" behindDoc="0" locked="0" layoutInCell="1" allowOverlap="1" wp14:anchorId="6CEB89A0" wp14:editId="230BB5F7">
              <wp:simplePos x="0" y="0"/>
              <wp:positionH relativeFrom="column">
                <wp:posOffset>4215765</wp:posOffset>
              </wp:positionH>
              <wp:positionV relativeFrom="paragraph">
                <wp:posOffset>-305472</wp:posOffset>
              </wp:positionV>
              <wp:extent cx="2374265" cy="8953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5350"/>
                      </a:xfrm>
                      <a:prstGeom prst="rect">
                        <a:avLst/>
                      </a:prstGeom>
                      <a:solidFill>
                        <a:srgbClr val="FFFFFF"/>
                      </a:solidFill>
                      <a:ln w="9525">
                        <a:noFill/>
                        <a:miter lim="800000"/>
                        <a:headEnd/>
                        <a:tailEnd/>
                      </a:ln>
                    </wps:spPr>
                    <wps:txbx>
                      <w:txbxContent>
                        <w:p w:rsidR="008C513F" w:rsidRPr="00C95A97" w:rsidRDefault="00602325" w:rsidP="008C513F">
                          <w:pPr>
                            <w:rPr>
                              <w:rFonts w:asciiTheme="minorHAnsi" w:hAnsiTheme="minorHAnsi" w:cstheme="minorHAnsi"/>
                              <w:b/>
                              <w:bCs/>
                              <w:sz w:val="21"/>
                              <w:szCs w:val="21"/>
                              <w:lang w:eastAsia="es-ES"/>
                            </w:rPr>
                          </w:pPr>
                          <w:r>
                            <w:rPr>
                              <w:rFonts w:asciiTheme="minorHAnsi" w:hAnsiTheme="minorHAnsi" w:cstheme="minorHAnsi"/>
                              <w:b/>
                              <w:bCs/>
                              <w:sz w:val="21"/>
                              <w:szCs w:val="21"/>
                              <w:lang w:eastAsia="es-ES"/>
                            </w:rPr>
                            <w:t>Eva Palomares Ferrer</w:t>
                          </w:r>
                        </w:p>
                        <w:p w:rsidR="008C513F" w:rsidRDefault="008C513F" w:rsidP="008C513F">
                          <w:pPr>
                            <w:rPr>
                              <w:rFonts w:ascii="Arial" w:hAnsi="Arial" w:cs="Arial"/>
                              <w:sz w:val="17"/>
                              <w:szCs w:val="17"/>
                              <w:lang w:eastAsia="es-ES"/>
                            </w:rPr>
                          </w:pPr>
                          <w:r w:rsidRPr="008C513F">
                            <w:rPr>
                              <w:rFonts w:asciiTheme="minorHAnsi" w:hAnsiTheme="minorHAnsi" w:cstheme="minorHAnsi"/>
                              <w:sz w:val="17"/>
                              <w:szCs w:val="17"/>
                              <w:lang w:eastAsia="es-ES"/>
                            </w:rPr>
                            <w:t xml:space="preserve">C/ </w:t>
                          </w:r>
                          <w:proofErr w:type="spellStart"/>
                          <w:r w:rsidRPr="008C513F">
                            <w:rPr>
                              <w:rFonts w:asciiTheme="minorHAnsi" w:hAnsiTheme="minorHAnsi" w:cstheme="minorHAnsi"/>
                              <w:sz w:val="17"/>
                              <w:szCs w:val="17"/>
                              <w:lang w:eastAsia="es-ES"/>
                            </w:rPr>
                            <w:t>Rei</w:t>
                          </w:r>
                          <w:proofErr w:type="spellEnd"/>
                          <w:r w:rsidRPr="008C513F">
                            <w:rPr>
                              <w:rFonts w:asciiTheme="minorHAnsi" w:hAnsiTheme="minorHAnsi" w:cstheme="minorHAnsi"/>
                              <w:sz w:val="17"/>
                              <w:szCs w:val="17"/>
                              <w:lang w:eastAsia="es-ES"/>
                            </w:rPr>
                            <w:t xml:space="preserve"> En Jaume I, 2</w:t>
                          </w:r>
                          <w:r w:rsidRPr="008C513F">
                            <w:rPr>
                              <w:rFonts w:asciiTheme="minorHAnsi" w:hAnsiTheme="minorHAnsi" w:cstheme="minorHAnsi"/>
                              <w:sz w:val="17"/>
                              <w:szCs w:val="17"/>
                              <w:lang w:eastAsia="es-ES"/>
                            </w:rPr>
                            <w:br/>
                            <w:t xml:space="preserve">46470 - Catarroja - Valencia </w:t>
                          </w:r>
                          <w:r w:rsidRPr="008C513F">
                            <w:rPr>
                              <w:rFonts w:asciiTheme="minorHAnsi" w:hAnsiTheme="minorHAnsi" w:cstheme="minorHAnsi"/>
                              <w:sz w:val="17"/>
                              <w:szCs w:val="17"/>
                              <w:lang w:eastAsia="es-ES"/>
                            </w:rPr>
                            <w:br/>
                            <w:t>Teléfono: 961</w:t>
                          </w:r>
                          <w:r>
                            <w:rPr>
                              <w:rFonts w:asciiTheme="minorHAnsi" w:hAnsiTheme="minorHAnsi" w:cstheme="minorHAnsi"/>
                              <w:sz w:val="17"/>
                              <w:szCs w:val="17"/>
                              <w:lang w:eastAsia="es-ES"/>
                            </w:rPr>
                            <w:t xml:space="preserve"> </w:t>
                          </w:r>
                          <w:r w:rsidRPr="008C513F">
                            <w:rPr>
                              <w:rFonts w:asciiTheme="minorHAnsi" w:hAnsiTheme="minorHAnsi" w:cstheme="minorHAnsi"/>
                              <w:sz w:val="17"/>
                              <w:szCs w:val="17"/>
                              <w:lang w:eastAsia="es-ES"/>
                            </w:rPr>
                            <w:t>22</w:t>
                          </w:r>
                          <w:r>
                            <w:rPr>
                              <w:rFonts w:asciiTheme="minorHAnsi" w:hAnsiTheme="minorHAnsi" w:cstheme="minorHAnsi"/>
                              <w:sz w:val="17"/>
                              <w:szCs w:val="17"/>
                              <w:lang w:eastAsia="es-ES"/>
                            </w:rPr>
                            <w:t>0 391 Extensión: 178</w:t>
                          </w:r>
                          <w:r>
                            <w:rPr>
                              <w:rFonts w:asciiTheme="minorHAnsi" w:hAnsiTheme="minorHAnsi" w:cstheme="minorHAnsi"/>
                              <w:sz w:val="17"/>
                              <w:szCs w:val="17"/>
                              <w:lang w:eastAsia="es-ES"/>
                            </w:rPr>
                            <w:br/>
                            <w:t>Móvil:</w:t>
                          </w:r>
                          <w:r w:rsidRPr="008C513F">
                            <w:rPr>
                              <w:rFonts w:asciiTheme="minorHAnsi" w:hAnsiTheme="minorHAnsi" w:cstheme="minorHAnsi"/>
                              <w:sz w:val="17"/>
                              <w:szCs w:val="17"/>
                              <w:lang w:eastAsia="es-ES"/>
                            </w:rPr>
                            <w:t xml:space="preserve"> </w:t>
                          </w:r>
                          <w:r w:rsidR="00602325">
                            <w:rPr>
                              <w:rFonts w:asciiTheme="minorHAnsi" w:hAnsiTheme="minorHAnsi" w:cstheme="minorHAnsi"/>
                              <w:sz w:val="17"/>
                              <w:szCs w:val="17"/>
                              <w:lang w:eastAsia="es-ES"/>
                            </w:rPr>
                            <w:t>667 58 47 48</w:t>
                          </w:r>
                          <w:r w:rsidRPr="008C513F">
                            <w:rPr>
                              <w:rFonts w:asciiTheme="minorHAnsi" w:hAnsiTheme="minorHAnsi" w:cstheme="minorHAnsi"/>
                              <w:sz w:val="17"/>
                              <w:szCs w:val="17"/>
                              <w:lang w:eastAsia="es-ES"/>
                            </w:rPr>
                            <w:br/>
                          </w:r>
                          <w:r w:rsidRPr="00E64BEE">
                            <w:rPr>
                              <w:rFonts w:asciiTheme="minorHAnsi" w:hAnsiTheme="minorHAnsi" w:cstheme="minorHAnsi"/>
                              <w:sz w:val="17"/>
                              <w:szCs w:val="17"/>
                              <w:lang w:eastAsia="es-ES"/>
                            </w:rPr>
                            <w:t xml:space="preserve">e-mail: </w:t>
                          </w:r>
                          <w:hyperlink r:id="rId2" w:history="1">
                            <w:r w:rsidR="00602325">
                              <w:rPr>
                                <w:rStyle w:val="Hipervnculo"/>
                                <w:rFonts w:asciiTheme="minorHAnsi" w:hAnsiTheme="minorHAnsi" w:cstheme="minorHAnsi"/>
                                <w:color w:val="auto"/>
                                <w:sz w:val="17"/>
                                <w:szCs w:val="17"/>
                                <w:lang w:eastAsia="es-ES"/>
                              </w:rPr>
                              <w:t>epalomares</w:t>
                            </w:r>
                            <w:r w:rsidRPr="00E64BEE">
                              <w:rPr>
                                <w:rStyle w:val="Hipervnculo"/>
                                <w:rFonts w:asciiTheme="minorHAnsi" w:hAnsiTheme="minorHAnsi" w:cstheme="minorHAnsi"/>
                                <w:color w:val="auto"/>
                                <w:sz w:val="17"/>
                                <w:szCs w:val="17"/>
                                <w:lang w:eastAsia="es-ES"/>
                              </w:rPr>
                              <w:t>@florida-uni.es</w:t>
                            </w:r>
                          </w:hyperlink>
                          <w:r>
                            <w:rPr>
                              <w:rFonts w:ascii="Arial" w:hAnsi="Arial" w:cs="Arial"/>
                              <w:sz w:val="17"/>
                              <w:szCs w:val="17"/>
                              <w:lang w:eastAsia="es-ES"/>
                            </w:rPr>
                            <w:br/>
                          </w:r>
                          <w:hyperlink r:id="rId3" w:history="1">
                            <w:r>
                              <w:rPr>
                                <w:rStyle w:val="Hipervnculo"/>
                                <w:rFonts w:ascii="Arial" w:hAnsi="Arial" w:cs="Arial"/>
                                <w:color w:val="255A8C"/>
                                <w:sz w:val="17"/>
                                <w:szCs w:val="17"/>
                                <w:lang w:eastAsia="es-ES"/>
                              </w:rPr>
                              <w:t>www.florida.es</w:t>
                            </w:r>
                          </w:hyperlink>
                        </w:p>
                        <w:p w:rsidR="008C513F" w:rsidRPr="008C513F" w:rsidRDefault="008C513F">
                          <w:pPr>
                            <w:rPr>
                              <w:rFonts w:asciiTheme="minorHAnsi" w:hAnsiTheme="minorHAnsi" w:cstheme="minorHAnsi"/>
                              <w:color w:val="4F81BD" w:themeColor="accent1"/>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CEB89A0" id="_x0000_t202" coordsize="21600,21600" o:spt="202" path="m,l,21600r21600,l21600,xe">
              <v:stroke joinstyle="miter"/>
              <v:path gradientshapeok="t" o:connecttype="rect"/>
            </v:shapetype>
            <v:shape id="Cuadro de texto 2" o:spid="_x0000_s1026" type="#_x0000_t202" style="position:absolute;margin-left:331.95pt;margin-top:-24.05pt;width:186.95pt;height:70.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" stroked="f">
              <v:textbox>
                <w:txbxContent>
                  <w:p w:rsidR="008C513F" w:rsidRPr="00C95A97" w:rsidRDefault="00602325" w:rsidP="008C513F">
                    <w:pPr>
                      <w:rPr>
                        <w:rFonts w:asciiTheme="minorHAnsi" w:hAnsiTheme="minorHAnsi" w:cstheme="minorHAnsi"/>
                        <w:b/>
                        <w:bCs/>
                        <w:sz w:val="21"/>
                        <w:szCs w:val="21"/>
                        <w:lang w:eastAsia="es-ES"/>
                      </w:rPr>
                    </w:pPr>
                    <w:r>
                      <w:rPr>
                        <w:rFonts w:asciiTheme="minorHAnsi" w:hAnsiTheme="minorHAnsi" w:cstheme="minorHAnsi"/>
                        <w:b/>
                        <w:bCs/>
                        <w:sz w:val="21"/>
                        <w:szCs w:val="21"/>
                        <w:lang w:eastAsia="es-ES"/>
                      </w:rPr>
                      <w:t>Eva Palomares Ferrer</w:t>
                    </w:r>
                  </w:p>
                  <w:p w:rsidR="008C513F" w:rsidRDefault="008C513F" w:rsidP="008C513F">
                    <w:pPr>
                      <w:rPr>
                        <w:rFonts w:ascii="Arial" w:hAnsi="Arial" w:cs="Arial"/>
                        <w:sz w:val="17"/>
                        <w:szCs w:val="17"/>
                        <w:lang w:eastAsia="es-ES"/>
                      </w:rPr>
                    </w:pPr>
                    <w:r w:rsidRPr="008C513F">
                      <w:rPr>
                        <w:rFonts w:asciiTheme="minorHAnsi" w:hAnsiTheme="minorHAnsi" w:cstheme="minorHAnsi"/>
                        <w:sz w:val="17"/>
                        <w:szCs w:val="17"/>
                        <w:lang w:eastAsia="es-ES"/>
                      </w:rPr>
                      <w:t xml:space="preserve">C/ </w:t>
                    </w:r>
                    <w:proofErr w:type="spellStart"/>
                    <w:r w:rsidRPr="008C513F">
                      <w:rPr>
                        <w:rFonts w:asciiTheme="minorHAnsi" w:hAnsiTheme="minorHAnsi" w:cstheme="minorHAnsi"/>
                        <w:sz w:val="17"/>
                        <w:szCs w:val="17"/>
                        <w:lang w:eastAsia="es-ES"/>
                      </w:rPr>
                      <w:t>Rei</w:t>
                    </w:r>
                    <w:proofErr w:type="spellEnd"/>
                    <w:r w:rsidRPr="008C513F">
                      <w:rPr>
                        <w:rFonts w:asciiTheme="minorHAnsi" w:hAnsiTheme="minorHAnsi" w:cstheme="minorHAnsi"/>
                        <w:sz w:val="17"/>
                        <w:szCs w:val="17"/>
                        <w:lang w:eastAsia="es-ES"/>
                      </w:rPr>
                      <w:t xml:space="preserve"> En Jaume I, 2</w:t>
                    </w:r>
                    <w:r w:rsidRPr="008C513F">
                      <w:rPr>
                        <w:rFonts w:asciiTheme="minorHAnsi" w:hAnsiTheme="minorHAnsi" w:cstheme="minorHAnsi"/>
                        <w:sz w:val="17"/>
                        <w:szCs w:val="17"/>
                        <w:lang w:eastAsia="es-ES"/>
                      </w:rPr>
                      <w:br/>
                      <w:t xml:space="preserve">46470 - Catarroja - Valencia </w:t>
                    </w:r>
                    <w:r w:rsidRPr="008C513F">
                      <w:rPr>
                        <w:rFonts w:asciiTheme="minorHAnsi" w:hAnsiTheme="minorHAnsi" w:cstheme="minorHAnsi"/>
                        <w:sz w:val="17"/>
                        <w:szCs w:val="17"/>
                        <w:lang w:eastAsia="es-ES"/>
                      </w:rPr>
                      <w:br/>
                      <w:t>Teléfono: 961</w:t>
                    </w:r>
                    <w:r>
                      <w:rPr>
                        <w:rFonts w:asciiTheme="minorHAnsi" w:hAnsiTheme="minorHAnsi" w:cstheme="minorHAnsi"/>
                        <w:sz w:val="17"/>
                        <w:szCs w:val="17"/>
                        <w:lang w:eastAsia="es-ES"/>
                      </w:rPr>
                      <w:t xml:space="preserve"> </w:t>
                    </w:r>
                    <w:r w:rsidRPr="008C513F">
                      <w:rPr>
                        <w:rFonts w:asciiTheme="minorHAnsi" w:hAnsiTheme="minorHAnsi" w:cstheme="minorHAnsi"/>
                        <w:sz w:val="17"/>
                        <w:szCs w:val="17"/>
                        <w:lang w:eastAsia="es-ES"/>
                      </w:rPr>
                      <w:t>22</w:t>
                    </w:r>
                    <w:r>
                      <w:rPr>
                        <w:rFonts w:asciiTheme="minorHAnsi" w:hAnsiTheme="minorHAnsi" w:cstheme="minorHAnsi"/>
                        <w:sz w:val="17"/>
                        <w:szCs w:val="17"/>
                        <w:lang w:eastAsia="es-ES"/>
                      </w:rPr>
                      <w:t>0 391 Extensión: 178</w:t>
                    </w:r>
                    <w:r>
                      <w:rPr>
                        <w:rFonts w:asciiTheme="minorHAnsi" w:hAnsiTheme="minorHAnsi" w:cstheme="minorHAnsi"/>
                        <w:sz w:val="17"/>
                        <w:szCs w:val="17"/>
                        <w:lang w:eastAsia="es-ES"/>
                      </w:rPr>
                      <w:br/>
                      <w:t>Móvil:</w:t>
                    </w:r>
                    <w:r w:rsidRPr="008C513F">
                      <w:rPr>
                        <w:rFonts w:asciiTheme="minorHAnsi" w:hAnsiTheme="minorHAnsi" w:cstheme="minorHAnsi"/>
                        <w:sz w:val="17"/>
                        <w:szCs w:val="17"/>
                        <w:lang w:eastAsia="es-ES"/>
                      </w:rPr>
                      <w:t xml:space="preserve"> </w:t>
                    </w:r>
                    <w:r w:rsidR="00602325">
                      <w:rPr>
                        <w:rFonts w:asciiTheme="minorHAnsi" w:hAnsiTheme="minorHAnsi" w:cstheme="minorHAnsi"/>
                        <w:sz w:val="17"/>
                        <w:szCs w:val="17"/>
                        <w:lang w:eastAsia="es-ES"/>
                      </w:rPr>
                      <w:t>667 58 47 48</w:t>
                    </w:r>
                    <w:r w:rsidRPr="008C513F">
                      <w:rPr>
                        <w:rFonts w:asciiTheme="minorHAnsi" w:hAnsiTheme="minorHAnsi" w:cstheme="minorHAnsi"/>
                        <w:sz w:val="17"/>
                        <w:szCs w:val="17"/>
                        <w:lang w:eastAsia="es-ES"/>
                      </w:rPr>
                      <w:br/>
                    </w:r>
                    <w:r w:rsidRPr="00E64BEE">
                      <w:rPr>
                        <w:rFonts w:asciiTheme="minorHAnsi" w:hAnsiTheme="minorHAnsi" w:cstheme="minorHAnsi"/>
                        <w:sz w:val="17"/>
                        <w:szCs w:val="17"/>
                        <w:lang w:eastAsia="es-ES"/>
                      </w:rPr>
                      <w:t xml:space="preserve">e-mail: </w:t>
                    </w:r>
                    <w:hyperlink r:id="rId4" w:history="1">
                      <w:r w:rsidR="00602325">
                        <w:rPr>
                          <w:rStyle w:val="Hipervnculo"/>
                          <w:rFonts w:asciiTheme="minorHAnsi" w:hAnsiTheme="minorHAnsi" w:cstheme="minorHAnsi"/>
                          <w:color w:val="auto"/>
                          <w:sz w:val="17"/>
                          <w:szCs w:val="17"/>
                          <w:lang w:eastAsia="es-ES"/>
                        </w:rPr>
                        <w:t>epalomares</w:t>
                      </w:r>
                      <w:r w:rsidRPr="00E64BEE">
                        <w:rPr>
                          <w:rStyle w:val="Hipervnculo"/>
                          <w:rFonts w:asciiTheme="minorHAnsi" w:hAnsiTheme="minorHAnsi" w:cstheme="minorHAnsi"/>
                          <w:color w:val="auto"/>
                          <w:sz w:val="17"/>
                          <w:szCs w:val="17"/>
                          <w:lang w:eastAsia="es-ES"/>
                        </w:rPr>
                        <w:t>@florida-uni.es</w:t>
                      </w:r>
                    </w:hyperlink>
                    <w:r>
                      <w:rPr>
                        <w:rFonts w:ascii="Arial" w:hAnsi="Arial" w:cs="Arial"/>
                        <w:sz w:val="17"/>
                        <w:szCs w:val="17"/>
                        <w:lang w:eastAsia="es-ES"/>
                      </w:rPr>
                      <w:br/>
                    </w:r>
                    <w:hyperlink r:id="rId5" w:history="1">
                      <w:r>
                        <w:rPr>
                          <w:rStyle w:val="Hipervnculo"/>
                          <w:rFonts w:ascii="Arial" w:hAnsi="Arial" w:cs="Arial"/>
                          <w:color w:val="255A8C"/>
                          <w:sz w:val="17"/>
                          <w:szCs w:val="17"/>
                          <w:lang w:eastAsia="es-ES"/>
                        </w:rPr>
                        <w:t>www.florida.es</w:t>
                      </w:r>
                    </w:hyperlink>
                  </w:p>
                  <w:p w:rsidR="008C513F" w:rsidRPr="008C513F" w:rsidRDefault="008C513F">
                    <w:pPr>
                      <w:rPr>
                        <w:rFonts w:asciiTheme="minorHAnsi" w:hAnsiTheme="minorHAnsi" w:cstheme="minorHAnsi"/>
                        <w:color w:val="4F81BD" w:themeColor="accent1"/>
                        <w:sz w:val="24"/>
                      </w:rPr>
                    </w:pPr>
                  </w:p>
                </w:txbxContent>
              </v:textbox>
            </v:shape>
          </w:pict>
        </mc:Fallback>
      </mc:AlternateContent>
    </w:r>
    <w:r w:rsidR="00A24DBD">
      <w:rPr>
        <w:noProof/>
      </w:rPr>
      <mc:AlternateContent>
        <mc:Choice Requires="wps">
          <w:drawing>
            <wp:anchor distT="0" distB="0" distL="114300" distR="114300" simplePos="0" relativeHeight="251661312" behindDoc="0" locked="0" layoutInCell="1" allowOverlap="1" wp14:anchorId="13507B5B" wp14:editId="1199157F">
              <wp:simplePos x="0" y="0"/>
              <wp:positionH relativeFrom="column">
                <wp:posOffset>4188497</wp:posOffset>
              </wp:positionH>
              <wp:positionV relativeFrom="paragraph">
                <wp:posOffset>-229235</wp:posOffset>
              </wp:positionV>
              <wp:extent cx="0" cy="781050"/>
              <wp:effectExtent l="19050" t="0" r="19050" b="0"/>
              <wp:wrapNone/>
              <wp:docPr id="2" name="2 Conector recto"/>
              <wp:cNvGraphicFramePr/>
              <a:graphic xmlns:a="http://schemas.openxmlformats.org/drawingml/2006/main">
                <a:graphicData uri="http://schemas.microsoft.com/office/word/2010/wordprocessingShape">
                  <wps:wsp>
                    <wps:cNvCnPr/>
                    <wps:spPr>
                      <a:xfrm>
                        <a:off x="0" y="0"/>
                        <a:ext cx="0" cy="781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C73A67" id="2 Conector recto"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8pt,-18.05pt" to="329.8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" strokecolor="black [3213]" strokeweight="2.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D09" w:rsidRDefault="00DD6D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F2D"/>
    <w:multiLevelType w:val="hybridMultilevel"/>
    <w:tmpl w:val="94C4AC9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160E59C3"/>
    <w:multiLevelType w:val="hybridMultilevel"/>
    <w:tmpl w:val="D21C1F46"/>
    <w:lvl w:ilvl="0" w:tplc="0C0A0011">
      <w:start w:val="1"/>
      <w:numFmt w:val="decimal"/>
      <w:lvlText w:val="%1)"/>
      <w:lvlJc w:val="left"/>
      <w:pPr>
        <w:ind w:left="644"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902ADD"/>
    <w:multiLevelType w:val="hybridMultilevel"/>
    <w:tmpl w:val="3044F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B96A9E"/>
    <w:multiLevelType w:val="hybridMultilevel"/>
    <w:tmpl w:val="19900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BD2ADD"/>
    <w:multiLevelType w:val="hybridMultilevel"/>
    <w:tmpl w:val="C6F2A5D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nsid w:val="23756C34"/>
    <w:multiLevelType w:val="hybridMultilevel"/>
    <w:tmpl w:val="A290D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25BD6D46"/>
    <w:multiLevelType w:val="hybridMultilevel"/>
    <w:tmpl w:val="94C4AC9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41D950D2"/>
    <w:multiLevelType w:val="hybridMultilevel"/>
    <w:tmpl w:val="5484ADC0"/>
    <w:lvl w:ilvl="0" w:tplc="0C0A0017">
      <w:start w:val="1"/>
      <w:numFmt w:val="lowerLetter"/>
      <w:lvlText w:val="%1)"/>
      <w:lvlJc w:val="left"/>
      <w:pPr>
        <w:ind w:left="644"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C896A23"/>
    <w:multiLevelType w:val="hybridMultilevel"/>
    <w:tmpl w:val="00BA2180"/>
    <w:lvl w:ilvl="0" w:tplc="A476E858">
      <w:start w:val="1"/>
      <w:numFmt w:val="bullet"/>
      <w:lvlText w:val=""/>
      <w:lvlJc w:val="left"/>
      <w:pPr>
        <w:ind w:left="720" w:hanging="360"/>
      </w:pPr>
      <w:rPr>
        <w:rFonts w:ascii="Symbol" w:hAnsi="Symbol" w:hint="default"/>
      </w:rPr>
    </w:lvl>
    <w:lvl w:ilvl="1" w:tplc="0BB68E46">
      <w:start w:val="1"/>
      <w:numFmt w:val="bullet"/>
      <w:lvlText w:val="o"/>
      <w:lvlJc w:val="left"/>
      <w:pPr>
        <w:ind w:left="1440" w:hanging="360"/>
      </w:pPr>
      <w:rPr>
        <w:rFonts w:ascii="Courier New" w:hAnsi="Courier New" w:hint="default"/>
      </w:rPr>
    </w:lvl>
    <w:lvl w:ilvl="2" w:tplc="A21A4F22">
      <w:start w:val="1"/>
      <w:numFmt w:val="bullet"/>
      <w:lvlText w:val=""/>
      <w:lvlJc w:val="left"/>
      <w:pPr>
        <w:ind w:left="2160" w:hanging="360"/>
      </w:pPr>
      <w:rPr>
        <w:rFonts w:ascii="Wingdings" w:hAnsi="Wingdings" w:hint="default"/>
      </w:rPr>
    </w:lvl>
    <w:lvl w:ilvl="3" w:tplc="43B4DD7E">
      <w:start w:val="1"/>
      <w:numFmt w:val="bullet"/>
      <w:lvlText w:val=""/>
      <w:lvlJc w:val="left"/>
      <w:pPr>
        <w:ind w:left="2880" w:hanging="360"/>
      </w:pPr>
      <w:rPr>
        <w:rFonts w:ascii="Symbol" w:hAnsi="Symbol" w:hint="default"/>
      </w:rPr>
    </w:lvl>
    <w:lvl w:ilvl="4" w:tplc="EE0E387E">
      <w:start w:val="1"/>
      <w:numFmt w:val="bullet"/>
      <w:lvlText w:val="o"/>
      <w:lvlJc w:val="left"/>
      <w:pPr>
        <w:ind w:left="3600" w:hanging="360"/>
      </w:pPr>
      <w:rPr>
        <w:rFonts w:ascii="Courier New" w:hAnsi="Courier New" w:hint="default"/>
      </w:rPr>
    </w:lvl>
    <w:lvl w:ilvl="5" w:tplc="B76A09AA">
      <w:start w:val="1"/>
      <w:numFmt w:val="bullet"/>
      <w:lvlText w:val=""/>
      <w:lvlJc w:val="left"/>
      <w:pPr>
        <w:ind w:left="4320" w:hanging="360"/>
      </w:pPr>
      <w:rPr>
        <w:rFonts w:ascii="Wingdings" w:hAnsi="Wingdings" w:hint="default"/>
      </w:rPr>
    </w:lvl>
    <w:lvl w:ilvl="6" w:tplc="42F40AD6">
      <w:start w:val="1"/>
      <w:numFmt w:val="bullet"/>
      <w:lvlText w:val=""/>
      <w:lvlJc w:val="left"/>
      <w:pPr>
        <w:ind w:left="5040" w:hanging="360"/>
      </w:pPr>
      <w:rPr>
        <w:rFonts w:ascii="Symbol" w:hAnsi="Symbol" w:hint="default"/>
      </w:rPr>
    </w:lvl>
    <w:lvl w:ilvl="7" w:tplc="1B782980">
      <w:start w:val="1"/>
      <w:numFmt w:val="bullet"/>
      <w:lvlText w:val="o"/>
      <w:lvlJc w:val="left"/>
      <w:pPr>
        <w:ind w:left="5760" w:hanging="360"/>
      </w:pPr>
      <w:rPr>
        <w:rFonts w:ascii="Courier New" w:hAnsi="Courier New" w:hint="default"/>
      </w:rPr>
    </w:lvl>
    <w:lvl w:ilvl="8" w:tplc="7D349FF4">
      <w:start w:val="1"/>
      <w:numFmt w:val="bullet"/>
      <w:lvlText w:val=""/>
      <w:lvlJc w:val="left"/>
      <w:pPr>
        <w:ind w:left="6480" w:hanging="360"/>
      </w:pPr>
      <w:rPr>
        <w:rFonts w:ascii="Wingdings" w:hAnsi="Wingdings" w:hint="default"/>
      </w:rPr>
    </w:lvl>
  </w:abstractNum>
  <w:abstractNum w:abstractNumId="9">
    <w:nsid w:val="6C04304D"/>
    <w:multiLevelType w:val="hybridMultilevel"/>
    <w:tmpl w:val="4A2CE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2FC7C19"/>
    <w:multiLevelType w:val="hybridMultilevel"/>
    <w:tmpl w:val="4500A6F6"/>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7AF01775"/>
    <w:multiLevelType w:val="hybridMultilevel"/>
    <w:tmpl w:val="519C27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
  </w:num>
  <w:num w:numId="5">
    <w:abstractNumId w:val="11"/>
  </w:num>
  <w:num w:numId="6">
    <w:abstractNumId w:val="9"/>
  </w:num>
  <w:num w:numId="7">
    <w:abstractNumId w:val="3"/>
  </w:num>
  <w:num w:numId="8">
    <w:abstractNumId w:val="7"/>
  </w:num>
  <w:num w:numId="9">
    <w:abstractNumId w:val="6"/>
  </w:num>
  <w:num w:numId="10">
    <w:abstractNumId w:val="0"/>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13F"/>
    <w:rsid w:val="00011B2E"/>
    <w:rsid w:val="000230F9"/>
    <w:rsid w:val="00027161"/>
    <w:rsid w:val="00061E8D"/>
    <w:rsid w:val="00062B90"/>
    <w:rsid w:val="00084F57"/>
    <w:rsid w:val="000D31B7"/>
    <w:rsid w:val="000E518A"/>
    <w:rsid w:val="000F2D9F"/>
    <w:rsid w:val="00146258"/>
    <w:rsid w:val="00150D8D"/>
    <w:rsid w:val="00151477"/>
    <w:rsid w:val="00162A9A"/>
    <w:rsid w:val="00164AD8"/>
    <w:rsid w:val="00192098"/>
    <w:rsid w:val="002134C3"/>
    <w:rsid w:val="002220B4"/>
    <w:rsid w:val="0022691B"/>
    <w:rsid w:val="0023270C"/>
    <w:rsid w:val="00241D06"/>
    <w:rsid w:val="00261A06"/>
    <w:rsid w:val="00262127"/>
    <w:rsid w:val="002659CC"/>
    <w:rsid w:val="0028389C"/>
    <w:rsid w:val="002858CD"/>
    <w:rsid w:val="002A3E9A"/>
    <w:rsid w:val="002B7AD4"/>
    <w:rsid w:val="002D3631"/>
    <w:rsid w:val="002E48B3"/>
    <w:rsid w:val="002E4B65"/>
    <w:rsid w:val="002EABD0"/>
    <w:rsid w:val="00304696"/>
    <w:rsid w:val="00310E0B"/>
    <w:rsid w:val="00315E32"/>
    <w:rsid w:val="00334758"/>
    <w:rsid w:val="0033930B"/>
    <w:rsid w:val="00343E95"/>
    <w:rsid w:val="00353145"/>
    <w:rsid w:val="00370F84"/>
    <w:rsid w:val="0037707F"/>
    <w:rsid w:val="003806ED"/>
    <w:rsid w:val="00395B14"/>
    <w:rsid w:val="003B10F3"/>
    <w:rsid w:val="003D3487"/>
    <w:rsid w:val="003D57E1"/>
    <w:rsid w:val="00411D46"/>
    <w:rsid w:val="00413B8F"/>
    <w:rsid w:val="004222B3"/>
    <w:rsid w:val="0042357B"/>
    <w:rsid w:val="00427428"/>
    <w:rsid w:val="0043F8D3"/>
    <w:rsid w:val="00463A33"/>
    <w:rsid w:val="004640FD"/>
    <w:rsid w:val="00487A89"/>
    <w:rsid w:val="004970BA"/>
    <w:rsid w:val="004A003C"/>
    <w:rsid w:val="004A19BD"/>
    <w:rsid w:val="004B15DE"/>
    <w:rsid w:val="004B7F17"/>
    <w:rsid w:val="004C1629"/>
    <w:rsid w:val="00504342"/>
    <w:rsid w:val="00507B00"/>
    <w:rsid w:val="005136BB"/>
    <w:rsid w:val="00522BC3"/>
    <w:rsid w:val="005433FE"/>
    <w:rsid w:val="005447B7"/>
    <w:rsid w:val="00553932"/>
    <w:rsid w:val="005828E9"/>
    <w:rsid w:val="00587159"/>
    <w:rsid w:val="00593B17"/>
    <w:rsid w:val="005948C9"/>
    <w:rsid w:val="0059FF5E"/>
    <w:rsid w:val="005A5032"/>
    <w:rsid w:val="005D01EA"/>
    <w:rsid w:val="005D1EE5"/>
    <w:rsid w:val="005E34F8"/>
    <w:rsid w:val="005F22EE"/>
    <w:rsid w:val="005F2B26"/>
    <w:rsid w:val="005F64F0"/>
    <w:rsid w:val="0060011C"/>
    <w:rsid w:val="00602325"/>
    <w:rsid w:val="00627DEA"/>
    <w:rsid w:val="006412D6"/>
    <w:rsid w:val="00645527"/>
    <w:rsid w:val="006502B1"/>
    <w:rsid w:val="006512B5"/>
    <w:rsid w:val="00667783"/>
    <w:rsid w:val="006719A6"/>
    <w:rsid w:val="0068310E"/>
    <w:rsid w:val="0069158F"/>
    <w:rsid w:val="006A727C"/>
    <w:rsid w:val="006C2476"/>
    <w:rsid w:val="006C68B7"/>
    <w:rsid w:val="006C7340"/>
    <w:rsid w:val="006D138B"/>
    <w:rsid w:val="006E2E4F"/>
    <w:rsid w:val="006F154C"/>
    <w:rsid w:val="00725DB1"/>
    <w:rsid w:val="00737F83"/>
    <w:rsid w:val="00776B2D"/>
    <w:rsid w:val="0078087F"/>
    <w:rsid w:val="007903AA"/>
    <w:rsid w:val="00794D38"/>
    <w:rsid w:val="007A4886"/>
    <w:rsid w:val="007B5EE9"/>
    <w:rsid w:val="007E4A04"/>
    <w:rsid w:val="007F39F6"/>
    <w:rsid w:val="00813397"/>
    <w:rsid w:val="0082051B"/>
    <w:rsid w:val="00820DDE"/>
    <w:rsid w:val="00825A91"/>
    <w:rsid w:val="00830262"/>
    <w:rsid w:val="00850CCE"/>
    <w:rsid w:val="0086488E"/>
    <w:rsid w:val="00873D40"/>
    <w:rsid w:val="00874A9F"/>
    <w:rsid w:val="0087695A"/>
    <w:rsid w:val="00886090"/>
    <w:rsid w:val="00897374"/>
    <w:rsid w:val="008A6CF5"/>
    <w:rsid w:val="008B3FD4"/>
    <w:rsid w:val="008C0049"/>
    <w:rsid w:val="008C0ADC"/>
    <w:rsid w:val="008C12A0"/>
    <w:rsid w:val="008C46E6"/>
    <w:rsid w:val="008C513F"/>
    <w:rsid w:val="008C5FDE"/>
    <w:rsid w:val="008C7803"/>
    <w:rsid w:val="008D6AB8"/>
    <w:rsid w:val="00912B4E"/>
    <w:rsid w:val="00930C70"/>
    <w:rsid w:val="0095154B"/>
    <w:rsid w:val="009704E9"/>
    <w:rsid w:val="00981EAC"/>
    <w:rsid w:val="00987D61"/>
    <w:rsid w:val="0099671C"/>
    <w:rsid w:val="009969BB"/>
    <w:rsid w:val="009A013C"/>
    <w:rsid w:val="009A49EA"/>
    <w:rsid w:val="009A6307"/>
    <w:rsid w:val="009A7CAC"/>
    <w:rsid w:val="009C2D0D"/>
    <w:rsid w:val="009D28AF"/>
    <w:rsid w:val="009D77C7"/>
    <w:rsid w:val="009E3011"/>
    <w:rsid w:val="009F330B"/>
    <w:rsid w:val="00A05A8C"/>
    <w:rsid w:val="00A13970"/>
    <w:rsid w:val="00A24DBD"/>
    <w:rsid w:val="00A51B19"/>
    <w:rsid w:val="00A6048F"/>
    <w:rsid w:val="00A85CE1"/>
    <w:rsid w:val="00A91F5B"/>
    <w:rsid w:val="00AC2A16"/>
    <w:rsid w:val="00AC2C80"/>
    <w:rsid w:val="00AC628B"/>
    <w:rsid w:val="00AD1771"/>
    <w:rsid w:val="00AD6FB1"/>
    <w:rsid w:val="00AE0701"/>
    <w:rsid w:val="00AE69B5"/>
    <w:rsid w:val="00AF1CAD"/>
    <w:rsid w:val="00B324F7"/>
    <w:rsid w:val="00B4259C"/>
    <w:rsid w:val="00B81483"/>
    <w:rsid w:val="00B85EAD"/>
    <w:rsid w:val="00BB47D3"/>
    <w:rsid w:val="00BC7DA3"/>
    <w:rsid w:val="00BD7191"/>
    <w:rsid w:val="00BF46E8"/>
    <w:rsid w:val="00C04108"/>
    <w:rsid w:val="00C04633"/>
    <w:rsid w:val="00C3EFF8"/>
    <w:rsid w:val="00C95A97"/>
    <w:rsid w:val="00CA1F66"/>
    <w:rsid w:val="00CB5B85"/>
    <w:rsid w:val="00CD3674"/>
    <w:rsid w:val="00CD43BC"/>
    <w:rsid w:val="00D02A6A"/>
    <w:rsid w:val="00D03132"/>
    <w:rsid w:val="00D155AD"/>
    <w:rsid w:val="00D33272"/>
    <w:rsid w:val="00D66645"/>
    <w:rsid w:val="00D73ACF"/>
    <w:rsid w:val="00D85B67"/>
    <w:rsid w:val="00DA6636"/>
    <w:rsid w:val="00DC294F"/>
    <w:rsid w:val="00DC6A64"/>
    <w:rsid w:val="00DD4C51"/>
    <w:rsid w:val="00DD6D09"/>
    <w:rsid w:val="00DD7C9A"/>
    <w:rsid w:val="00DE0C16"/>
    <w:rsid w:val="00E01893"/>
    <w:rsid w:val="00E0566B"/>
    <w:rsid w:val="00E20103"/>
    <w:rsid w:val="00E25C9B"/>
    <w:rsid w:val="00E64BEE"/>
    <w:rsid w:val="00E80ACF"/>
    <w:rsid w:val="00EA6E37"/>
    <w:rsid w:val="00EC6003"/>
    <w:rsid w:val="00F14D7D"/>
    <w:rsid w:val="00F351D3"/>
    <w:rsid w:val="00F35C9E"/>
    <w:rsid w:val="00F631B7"/>
    <w:rsid w:val="00F6468C"/>
    <w:rsid w:val="00F771ED"/>
    <w:rsid w:val="00F80F2C"/>
    <w:rsid w:val="00F87401"/>
    <w:rsid w:val="00F904CC"/>
    <w:rsid w:val="00FA1233"/>
    <w:rsid w:val="00FA2EA1"/>
    <w:rsid w:val="00FA72F5"/>
    <w:rsid w:val="00FD1E54"/>
    <w:rsid w:val="00FE346B"/>
    <w:rsid w:val="00FE4032"/>
    <w:rsid w:val="00FF3C4D"/>
    <w:rsid w:val="00FF4ABD"/>
    <w:rsid w:val="013B1C96"/>
    <w:rsid w:val="01CC9149"/>
    <w:rsid w:val="022F7C72"/>
    <w:rsid w:val="027AAD70"/>
    <w:rsid w:val="02BC293F"/>
    <w:rsid w:val="02CBD1A6"/>
    <w:rsid w:val="03372377"/>
    <w:rsid w:val="053DDDBC"/>
    <w:rsid w:val="057AE2FF"/>
    <w:rsid w:val="059A5319"/>
    <w:rsid w:val="05BB54BD"/>
    <w:rsid w:val="05F2C174"/>
    <w:rsid w:val="0606039F"/>
    <w:rsid w:val="060C5B84"/>
    <w:rsid w:val="060E5380"/>
    <w:rsid w:val="066E88EB"/>
    <w:rsid w:val="0718A64B"/>
    <w:rsid w:val="075A0B63"/>
    <w:rsid w:val="079508AD"/>
    <w:rsid w:val="07F8B15F"/>
    <w:rsid w:val="081C06A2"/>
    <w:rsid w:val="090CB568"/>
    <w:rsid w:val="09194FC2"/>
    <w:rsid w:val="0982D7AA"/>
    <w:rsid w:val="09F2512B"/>
    <w:rsid w:val="0A156096"/>
    <w:rsid w:val="0A2D9052"/>
    <w:rsid w:val="0A4F76BF"/>
    <w:rsid w:val="0A79C615"/>
    <w:rsid w:val="0AFD6D21"/>
    <w:rsid w:val="0B3189BB"/>
    <w:rsid w:val="0B6A54B5"/>
    <w:rsid w:val="0B75F2E5"/>
    <w:rsid w:val="0C101AE0"/>
    <w:rsid w:val="0C5398C3"/>
    <w:rsid w:val="0C754523"/>
    <w:rsid w:val="0CD60846"/>
    <w:rsid w:val="0D482E0A"/>
    <w:rsid w:val="0D73E8FE"/>
    <w:rsid w:val="0D7AAAF9"/>
    <w:rsid w:val="0DDFAA56"/>
    <w:rsid w:val="0DF6D222"/>
    <w:rsid w:val="0E3192F4"/>
    <w:rsid w:val="0ECBFB05"/>
    <w:rsid w:val="0EF71767"/>
    <w:rsid w:val="0F084996"/>
    <w:rsid w:val="0F28F5DD"/>
    <w:rsid w:val="0F7A829B"/>
    <w:rsid w:val="0FA68BF6"/>
    <w:rsid w:val="0FCD6355"/>
    <w:rsid w:val="1029EBDD"/>
    <w:rsid w:val="105DA290"/>
    <w:rsid w:val="10DDDECB"/>
    <w:rsid w:val="1165068C"/>
    <w:rsid w:val="11B1EC86"/>
    <w:rsid w:val="11BCE1AE"/>
    <w:rsid w:val="11C59623"/>
    <w:rsid w:val="11DC5D5A"/>
    <w:rsid w:val="1242D11E"/>
    <w:rsid w:val="12A10B65"/>
    <w:rsid w:val="12EE3CAB"/>
    <w:rsid w:val="138810AE"/>
    <w:rsid w:val="138C0626"/>
    <w:rsid w:val="13972F5D"/>
    <w:rsid w:val="13E03F20"/>
    <w:rsid w:val="14912CDC"/>
    <w:rsid w:val="152085B1"/>
    <w:rsid w:val="1527DDB1"/>
    <w:rsid w:val="153C91D0"/>
    <w:rsid w:val="1543C504"/>
    <w:rsid w:val="154C5FF6"/>
    <w:rsid w:val="161C2769"/>
    <w:rsid w:val="165CED52"/>
    <w:rsid w:val="17139E23"/>
    <w:rsid w:val="17413AB8"/>
    <w:rsid w:val="175E9343"/>
    <w:rsid w:val="17AAD632"/>
    <w:rsid w:val="17BE44DC"/>
    <w:rsid w:val="186CF192"/>
    <w:rsid w:val="18804367"/>
    <w:rsid w:val="188AA4DA"/>
    <w:rsid w:val="188D1687"/>
    <w:rsid w:val="18A2527E"/>
    <w:rsid w:val="18F26A93"/>
    <w:rsid w:val="195266AC"/>
    <w:rsid w:val="1963A59B"/>
    <w:rsid w:val="19729283"/>
    <w:rsid w:val="19B77FAB"/>
    <w:rsid w:val="1A444C8A"/>
    <w:rsid w:val="1AAECDC2"/>
    <w:rsid w:val="1BFE19F9"/>
    <w:rsid w:val="1C1EC3D5"/>
    <w:rsid w:val="1C2FF87E"/>
    <w:rsid w:val="1C5B553A"/>
    <w:rsid w:val="1C6B59AD"/>
    <w:rsid w:val="1CF60265"/>
    <w:rsid w:val="1DAFC448"/>
    <w:rsid w:val="1DFC0BBD"/>
    <w:rsid w:val="1E0E10F1"/>
    <w:rsid w:val="1E1C565C"/>
    <w:rsid w:val="1E26CC34"/>
    <w:rsid w:val="1E58C227"/>
    <w:rsid w:val="1EC2D3A0"/>
    <w:rsid w:val="1EE3D9E0"/>
    <w:rsid w:val="1EF9E65E"/>
    <w:rsid w:val="200077BF"/>
    <w:rsid w:val="20B3A502"/>
    <w:rsid w:val="21015781"/>
    <w:rsid w:val="214B4F1B"/>
    <w:rsid w:val="2152447F"/>
    <w:rsid w:val="21A435A6"/>
    <w:rsid w:val="21AF2E0B"/>
    <w:rsid w:val="21D4CB20"/>
    <w:rsid w:val="21D66461"/>
    <w:rsid w:val="220DA6D9"/>
    <w:rsid w:val="226A82D6"/>
    <w:rsid w:val="228A1008"/>
    <w:rsid w:val="22E7E027"/>
    <w:rsid w:val="22EFC77F"/>
    <w:rsid w:val="2325EDB1"/>
    <w:rsid w:val="239364FD"/>
    <w:rsid w:val="24108903"/>
    <w:rsid w:val="24185C55"/>
    <w:rsid w:val="2422F207"/>
    <w:rsid w:val="2451E31E"/>
    <w:rsid w:val="248C99FE"/>
    <w:rsid w:val="257BC2A5"/>
    <w:rsid w:val="25E0D432"/>
    <w:rsid w:val="25F6DEFE"/>
    <w:rsid w:val="265249C0"/>
    <w:rsid w:val="268604BB"/>
    <w:rsid w:val="2687A47F"/>
    <w:rsid w:val="2693A93C"/>
    <w:rsid w:val="26A20587"/>
    <w:rsid w:val="26C95DFC"/>
    <w:rsid w:val="27068BDA"/>
    <w:rsid w:val="2719C6D1"/>
    <w:rsid w:val="274BE499"/>
    <w:rsid w:val="2792AF5F"/>
    <w:rsid w:val="27EF4750"/>
    <w:rsid w:val="280B89A4"/>
    <w:rsid w:val="28177BC9"/>
    <w:rsid w:val="287B69F8"/>
    <w:rsid w:val="28ADED71"/>
    <w:rsid w:val="29362D7F"/>
    <w:rsid w:val="2971FDD1"/>
    <w:rsid w:val="298B3D4B"/>
    <w:rsid w:val="29A04BE4"/>
    <w:rsid w:val="2A01813C"/>
    <w:rsid w:val="2A7DF901"/>
    <w:rsid w:val="2A8EA66F"/>
    <w:rsid w:val="2A9C97CF"/>
    <w:rsid w:val="2AE79AAE"/>
    <w:rsid w:val="2AF3A0C8"/>
    <w:rsid w:val="2B074FED"/>
    <w:rsid w:val="2B71615C"/>
    <w:rsid w:val="2BE0CF92"/>
    <w:rsid w:val="2C0EB421"/>
    <w:rsid w:val="2C1BBE62"/>
    <w:rsid w:val="2C5E0545"/>
    <w:rsid w:val="2C7BB396"/>
    <w:rsid w:val="2CB8E024"/>
    <w:rsid w:val="2CD7D128"/>
    <w:rsid w:val="2D0D31BD"/>
    <w:rsid w:val="2D18500E"/>
    <w:rsid w:val="2D42BF8B"/>
    <w:rsid w:val="2D50F9BC"/>
    <w:rsid w:val="2D675A96"/>
    <w:rsid w:val="2D6BAFB9"/>
    <w:rsid w:val="2D700CFF"/>
    <w:rsid w:val="2D83E703"/>
    <w:rsid w:val="2D8A6CB8"/>
    <w:rsid w:val="2DB023C1"/>
    <w:rsid w:val="2E2DB8F0"/>
    <w:rsid w:val="2E9193D0"/>
    <w:rsid w:val="2EB077B4"/>
    <w:rsid w:val="2EDE1768"/>
    <w:rsid w:val="2F43D20C"/>
    <w:rsid w:val="2F61F783"/>
    <w:rsid w:val="2FCF924E"/>
    <w:rsid w:val="2FEB36CA"/>
    <w:rsid w:val="300259E7"/>
    <w:rsid w:val="311891B2"/>
    <w:rsid w:val="31B796E9"/>
    <w:rsid w:val="31EF1214"/>
    <w:rsid w:val="3203E2E2"/>
    <w:rsid w:val="321F0E0A"/>
    <w:rsid w:val="32367013"/>
    <w:rsid w:val="326414C6"/>
    <w:rsid w:val="32A62EDD"/>
    <w:rsid w:val="331F7688"/>
    <w:rsid w:val="333F4B0F"/>
    <w:rsid w:val="33634AE4"/>
    <w:rsid w:val="337C7341"/>
    <w:rsid w:val="33878786"/>
    <w:rsid w:val="33D4A6BC"/>
    <w:rsid w:val="33EB45F3"/>
    <w:rsid w:val="340D0E5A"/>
    <w:rsid w:val="3415CB0A"/>
    <w:rsid w:val="347EC50D"/>
    <w:rsid w:val="349CE640"/>
    <w:rsid w:val="34CFF5C9"/>
    <w:rsid w:val="350EC76F"/>
    <w:rsid w:val="357B0058"/>
    <w:rsid w:val="35BFDFCA"/>
    <w:rsid w:val="35DC5551"/>
    <w:rsid w:val="363D8C0B"/>
    <w:rsid w:val="367ECEEC"/>
    <w:rsid w:val="36B86A35"/>
    <w:rsid w:val="36E76DD8"/>
    <w:rsid w:val="3711CEBC"/>
    <w:rsid w:val="3713F6E3"/>
    <w:rsid w:val="372C422A"/>
    <w:rsid w:val="3750EE74"/>
    <w:rsid w:val="376D2977"/>
    <w:rsid w:val="378EAE99"/>
    <w:rsid w:val="3804E595"/>
    <w:rsid w:val="382A01B8"/>
    <w:rsid w:val="38416C28"/>
    <w:rsid w:val="38606B8D"/>
    <w:rsid w:val="389DF168"/>
    <w:rsid w:val="38C823F5"/>
    <w:rsid w:val="3910351B"/>
    <w:rsid w:val="398527F8"/>
    <w:rsid w:val="3990F087"/>
    <w:rsid w:val="39AED5D8"/>
    <w:rsid w:val="3A06F2FF"/>
    <w:rsid w:val="3A2AD881"/>
    <w:rsid w:val="3A7030C9"/>
    <w:rsid w:val="3AE7EC3F"/>
    <w:rsid w:val="3AFFC257"/>
    <w:rsid w:val="3B04BF8B"/>
    <w:rsid w:val="3B3544EB"/>
    <w:rsid w:val="3B6E6020"/>
    <w:rsid w:val="3BF5228A"/>
    <w:rsid w:val="3C267062"/>
    <w:rsid w:val="3C621FBC"/>
    <w:rsid w:val="3C6F68EB"/>
    <w:rsid w:val="3C8F7A16"/>
    <w:rsid w:val="3C9A5D28"/>
    <w:rsid w:val="3D230D20"/>
    <w:rsid w:val="3D84E307"/>
    <w:rsid w:val="3E1E219C"/>
    <w:rsid w:val="3E238E57"/>
    <w:rsid w:val="3E8E9B99"/>
    <w:rsid w:val="3E956DB9"/>
    <w:rsid w:val="3E9A3C08"/>
    <w:rsid w:val="3EAE0C5D"/>
    <w:rsid w:val="3EB83B9E"/>
    <w:rsid w:val="3EE0D3A8"/>
    <w:rsid w:val="3F2FAF0F"/>
    <w:rsid w:val="409DB8E2"/>
    <w:rsid w:val="40DC1A23"/>
    <w:rsid w:val="41DEAE36"/>
    <w:rsid w:val="41F07FBC"/>
    <w:rsid w:val="41F5BEE3"/>
    <w:rsid w:val="421C79B1"/>
    <w:rsid w:val="427D6828"/>
    <w:rsid w:val="4298C0F4"/>
    <w:rsid w:val="42A68ECD"/>
    <w:rsid w:val="42D16140"/>
    <w:rsid w:val="45CD6101"/>
    <w:rsid w:val="464A0F4C"/>
    <w:rsid w:val="465111C1"/>
    <w:rsid w:val="46603A7F"/>
    <w:rsid w:val="4716C868"/>
    <w:rsid w:val="47E39B15"/>
    <w:rsid w:val="484F05E4"/>
    <w:rsid w:val="489AF03C"/>
    <w:rsid w:val="48B13333"/>
    <w:rsid w:val="48EC26BA"/>
    <w:rsid w:val="496265D4"/>
    <w:rsid w:val="49E0265E"/>
    <w:rsid w:val="4A03EB45"/>
    <w:rsid w:val="4A1EA9B0"/>
    <w:rsid w:val="4A2CBC9E"/>
    <w:rsid w:val="4A3D047E"/>
    <w:rsid w:val="4A5F0DF2"/>
    <w:rsid w:val="4A8035F9"/>
    <w:rsid w:val="4A9D0158"/>
    <w:rsid w:val="4AA57BD2"/>
    <w:rsid w:val="4B45A739"/>
    <w:rsid w:val="4BB56640"/>
    <w:rsid w:val="4BE23B4C"/>
    <w:rsid w:val="4BFFF7E0"/>
    <w:rsid w:val="4C6CB5B1"/>
    <w:rsid w:val="4C91B357"/>
    <w:rsid w:val="4CC953E8"/>
    <w:rsid w:val="4CC9E3A0"/>
    <w:rsid w:val="4CE2C33A"/>
    <w:rsid w:val="4CF984BE"/>
    <w:rsid w:val="4CFDC73D"/>
    <w:rsid w:val="4D0B7516"/>
    <w:rsid w:val="4DC42E22"/>
    <w:rsid w:val="4DE4A6EC"/>
    <w:rsid w:val="4E22CC3C"/>
    <w:rsid w:val="4E36D939"/>
    <w:rsid w:val="4E596857"/>
    <w:rsid w:val="4FFBE121"/>
    <w:rsid w:val="50124A16"/>
    <w:rsid w:val="501BD2FF"/>
    <w:rsid w:val="5062A1D7"/>
    <w:rsid w:val="50EEDA65"/>
    <w:rsid w:val="51129C95"/>
    <w:rsid w:val="511527C1"/>
    <w:rsid w:val="5120E236"/>
    <w:rsid w:val="5193FA90"/>
    <w:rsid w:val="51C66A86"/>
    <w:rsid w:val="51CAF25D"/>
    <w:rsid w:val="51DC9501"/>
    <w:rsid w:val="5357D36A"/>
    <w:rsid w:val="5361D286"/>
    <w:rsid w:val="53737838"/>
    <w:rsid w:val="54324EEC"/>
    <w:rsid w:val="54509572"/>
    <w:rsid w:val="54690753"/>
    <w:rsid w:val="54D31CA2"/>
    <w:rsid w:val="54E11024"/>
    <w:rsid w:val="54F3251D"/>
    <w:rsid w:val="54F89A5E"/>
    <w:rsid w:val="550C38B6"/>
    <w:rsid w:val="553AEE9C"/>
    <w:rsid w:val="558BE91F"/>
    <w:rsid w:val="558C573E"/>
    <w:rsid w:val="55AFD4BB"/>
    <w:rsid w:val="55CCE591"/>
    <w:rsid w:val="5695282B"/>
    <w:rsid w:val="56B0FE57"/>
    <w:rsid w:val="56B65FEE"/>
    <w:rsid w:val="5725D285"/>
    <w:rsid w:val="574AAB43"/>
    <w:rsid w:val="579CE135"/>
    <w:rsid w:val="57E5BC1D"/>
    <w:rsid w:val="57E9DA49"/>
    <w:rsid w:val="583AACA0"/>
    <w:rsid w:val="5868C675"/>
    <w:rsid w:val="5906E8B2"/>
    <w:rsid w:val="590CAD06"/>
    <w:rsid w:val="5950872A"/>
    <w:rsid w:val="5969D265"/>
    <w:rsid w:val="5973A213"/>
    <w:rsid w:val="59ABFB1B"/>
    <w:rsid w:val="59BFD15A"/>
    <w:rsid w:val="59F84946"/>
    <w:rsid w:val="59F9B490"/>
    <w:rsid w:val="5A3648B2"/>
    <w:rsid w:val="5A4BA4F6"/>
    <w:rsid w:val="5A683384"/>
    <w:rsid w:val="5A83FC7D"/>
    <w:rsid w:val="5AB32522"/>
    <w:rsid w:val="5C1D47C0"/>
    <w:rsid w:val="5D910AED"/>
    <w:rsid w:val="5D9FA8D2"/>
    <w:rsid w:val="5DAE9486"/>
    <w:rsid w:val="5DBC0D9D"/>
    <w:rsid w:val="5DC7844A"/>
    <w:rsid w:val="5DCE28F3"/>
    <w:rsid w:val="5DCEDBFB"/>
    <w:rsid w:val="5DDB242B"/>
    <w:rsid w:val="5E852A77"/>
    <w:rsid w:val="5E9F9C09"/>
    <w:rsid w:val="5F41ECCE"/>
    <w:rsid w:val="5F59FB96"/>
    <w:rsid w:val="5F63AFC9"/>
    <w:rsid w:val="5F8E8D6D"/>
    <w:rsid w:val="5F930240"/>
    <w:rsid w:val="5FF8953A"/>
    <w:rsid w:val="60368C0F"/>
    <w:rsid w:val="60870B0C"/>
    <w:rsid w:val="609E8266"/>
    <w:rsid w:val="60B96FEA"/>
    <w:rsid w:val="614CDE17"/>
    <w:rsid w:val="61AFAE2A"/>
    <w:rsid w:val="61B218CB"/>
    <w:rsid w:val="61B47E5E"/>
    <w:rsid w:val="62426EDC"/>
    <w:rsid w:val="624F97AA"/>
    <w:rsid w:val="627F9A07"/>
    <w:rsid w:val="629C2094"/>
    <w:rsid w:val="62C384E5"/>
    <w:rsid w:val="62C6B8BC"/>
    <w:rsid w:val="62D2D661"/>
    <w:rsid w:val="62F5ECD8"/>
    <w:rsid w:val="62FC9E44"/>
    <w:rsid w:val="6343A67A"/>
    <w:rsid w:val="6362D0A3"/>
    <w:rsid w:val="63A77837"/>
    <w:rsid w:val="63BEC64F"/>
    <w:rsid w:val="63E030F0"/>
    <w:rsid w:val="640F8B30"/>
    <w:rsid w:val="6425485B"/>
    <w:rsid w:val="646EA6C2"/>
    <w:rsid w:val="64F04D0B"/>
    <w:rsid w:val="651C1C98"/>
    <w:rsid w:val="65FEB4A5"/>
    <w:rsid w:val="6627C76E"/>
    <w:rsid w:val="665DDC50"/>
    <w:rsid w:val="668C1D6C"/>
    <w:rsid w:val="66AD3EE0"/>
    <w:rsid w:val="66DAAF98"/>
    <w:rsid w:val="66E1DFF6"/>
    <w:rsid w:val="66EFB6DB"/>
    <w:rsid w:val="67013247"/>
    <w:rsid w:val="678D1F27"/>
    <w:rsid w:val="6806D823"/>
    <w:rsid w:val="684A6CC7"/>
    <w:rsid w:val="687F9BCB"/>
    <w:rsid w:val="68D5B5F4"/>
    <w:rsid w:val="6928EF88"/>
    <w:rsid w:val="696B591E"/>
    <w:rsid w:val="69A12A91"/>
    <w:rsid w:val="69BCF60F"/>
    <w:rsid w:val="6A0E6D10"/>
    <w:rsid w:val="6A84AE61"/>
    <w:rsid w:val="6ADCDAD1"/>
    <w:rsid w:val="6AF1C0E0"/>
    <w:rsid w:val="6B50F15F"/>
    <w:rsid w:val="6B667572"/>
    <w:rsid w:val="6BF8FFF0"/>
    <w:rsid w:val="6C8B16E1"/>
    <w:rsid w:val="6CE91D76"/>
    <w:rsid w:val="6D519606"/>
    <w:rsid w:val="6E044E31"/>
    <w:rsid w:val="6E14BEBF"/>
    <w:rsid w:val="6EA9D681"/>
    <w:rsid w:val="6EC5E868"/>
    <w:rsid w:val="6F066A4F"/>
    <w:rsid w:val="6F7B4835"/>
    <w:rsid w:val="706A9E53"/>
    <w:rsid w:val="7072CBA2"/>
    <w:rsid w:val="70E11CA1"/>
    <w:rsid w:val="7134016D"/>
    <w:rsid w:val="716CFAEC"/>
    <w:rsid w:val="717EB1EA"/>
    <w:rsid w:val="71BB84CA"/>
    <w:rsid w:val="71F73B1D"/>
    <w:rsid w:val="72332463"/>
    <w:rsid w:val="7255F00C"/>
    <w:rsid w:val="726CDFE6"/>
    <w:rsid w:val="72A94BE0"/>
    <w:rsid w:val="72C31FFA"/>
    <w:rsid w:val="72F93119"/>
    <w:rsid w:val="7306E7F9"/>
    <w:rsid w:val="735FFD4F"/>
    <w:rsid w:val="7366A465"/>
    <w:rsid w:val="73E92A00"/>
    <w:rsid w:val="73F4246C"/>
    <w:rsid w:val="746F1161"/>
    <w:rsid w:val="74DFDC53"/>
    <w:rsid w:val="74E9B017"/>
    <w:rsid w:val="756BA4BD"/>
    <w:rsid w:val="75A0B284"/>
    <w:rsid w:val="75B9D060"/>
    <w:rsid w:val="75E58268"/>
    <w:rsid w:val="7697ED42"/>
    <w:rsid w:val="779CD89B"/>
    <w:rsid w:val="77BF06AB"/>
    <w:rsid w:val="78151FF6"/>
    <w:rsid w:val="7869B37F"/>
    <w:rsid w:val="789B3ED9"/>
    <w:rsid w:val="78E400DE"/>
    <w:rsid w:val="78EF0799"/>
    <w:rsid w:val="791AA375"/>
    <w:rsid w:val="7964C659"/>
    <w:rsid w:val="79923F60"/>
    <w:rsid w:val="7A3F4CCE"/>
    <w:rsid w:val="7A4B18C7"/>
    <w:rsid w:val="7A71E4B5"/>
    <w:rsid w:val="7AD98EAD"/>
    <w:rsid w:val="7B253FE6"/>
    <w:rsid w:val="7B76AE78"/>
    <w:rsid w:val="7C3A1441"/>
    <w:rsid w:val="7C3C10E9"/>
    <w:rsid w:val="7C46FF9E"/>
    <w:rsid w:val="7D089A10"/>
    <w:rsid w:val="7D0A1482"/>
    <w:rsid w:val="7D0B9228"/>
    <w:rsid w:val="7D74390A"/>
    <w:rsid w:val="7D90083F"/>
    <w:rsid w:val="7D96DB12"/>
    <w:rsid w:val="7DC7D6A2"/>
    <w:rsid w:val="7EDA3D6B"/>
    <w:rsid w:val="7F0931E0"/>
    <w:rsid w:val="7FB5CC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13F"/>
    <w:rPr>
      <w:rFonts w:ascii="Calibri" w:eastAsiaTheme="minorHAnsi" w:hAnsi="Calibri" w:cs="Calibri"/>
      <w:sz w:val="22"/>
      <w:szCs w:val="22"/>
      <w:lang w:eastAsia="en-US"/>
    </w:rPr>
  </w:style>
  <w:style w:type="paragraph" w:styleId="Ttulo1">
    <w:name w:val="heading 1"/>
    <w:aliases w:val="Nivel 1"/>
    <w:basedOn w:val="Normal"/>
    <w:next w:val="Normal"/>
    <w:qFormat/>
    <w:pPr>
      <w:keepNext/>
      <w:spacing w:before="240" w:after="240" w:line="260" w:lineRule="exact"/>
      <w:ind w:left="454"/>
      <w:jc w:val="both"/>
      <w:outlineLvl w:val="0"/>
    </w:pPr>
    <w:rPr>
      <w:rFonts w:ascii="TradeGothic Bold" w:eastAsia="Times New Roman" w:hAnsi="TradeGothic Bold" w:cs="Times New Roman"/>
      <w:caps/>
      <w:kern w:val="28"/>
      <w:sz w:val="28"/>
      <w:szCs w:val="20"/>
      <w:u w:val="single"/>
      <w:lang w:val="es-ES_tradnl" w:eastAsia="es-ES"/>
    </w:rPr>
  </w:style>
  <w:style w:type="paragraph" w:styleId="Ttulo2">
    <w:name w:val="heading 2"/>
    <w:aliases w:val="Nivel 2"/>
    <w:basedOn w:val="Normal"/>
    <w:next w:val="Normal"/>
    <w:qFormat/>
    <w:pPr>
      <w:keepNext/>
      <w:pBdr>
        <w:bottom w:val="single" w:sz="6" w:space="1" w:color="auto"/>
      </w:pBdr>
      <w:spacing w:before="240" w:after="240" w:line="260" w:lineRule="exact"/>
      <w:ind w:left="454"/>
      <w:jc w:val="both"/>
      <w:outlineLvl w:val="1"/>
    </w:pPr>
    <w:rPr>
      <w:rFonts w:ascii="TradeGothic Bold" w:eastAsia="Times New Roman" w:hAnsi="TradeGothic Bold" w:cs="Times New Roman"/>
      <w:sz w:val="24"/>
      <w:szCs w:val="20"/>
      <w:lang w:val="es-ES_tradnl" w:eastAsia="es-ES"/>
    </w:rPr>
  </w:style>
  <w:style w:type="paragraph" w:styleId="Ttulo3">
    <w:name w:val="heading 3"/>
    <w:aliases w:val="Nivel 3"/>
    <w:basedOn w:val="Ttulo4"/>
    <w:next w:val="Normal"/>
    <w:qFormat/>
    <w:pPr>
      <w:outlineLvl w:val="2"/>
    </w:pPr>
    <w:rPr>
      <w:b/>
      <w:i/>
    </w:rPr>
  </w:style>
  <w:style w:type="paragraph" w:styleId="Ttulo4">
    <w:name w:val="heading 4"/>
    <w:aliases w:val="Nivel 4"/>
    <w:basedOn w:val="Normal"/>
    <w:next w:val="Normal"/>
    <w:qFormat/>
    <w:pPr>
      <w:keepNext/>
      <w:spacing w:before="240" w:after="60" w:line="260" w:lineRule="exact"/>
      <w:ind w:left="2438"/>
      <w:jc w:val="both"/>
      <w:outlineLvl w:val="3"/>
    </w:pPr>
    <w:rPr>
      <w:rFonts w:ascii="TradeGothic" w:eastAsia="Times New Roman" w:hAnsi="TradeGothic" w:cs="Times New Roman"/>
      <w:sz w:val="20"/>
      <w:szCs w:val="20"/>
      <w:lang w:val="es-ES_tradnl" w:eastAsia="es-ES"/>
    </w:rPr>
  </w:style>
  <w:style w:type="paragraph" w:styleId="Ttulo5">
    <w:name w:val="heading 5"/>
    <w:aliases w:val="Nivel 0"/>
    <w:basedOn w:val="Ttulo1"/>
    <w:next w:val="Normal"/>
    <w:qFormat/>
    <w:pPr>
      <w:outlineLvl w:val="4"/>
    </w:pPr>
    <w:rPr>
      <w:u w: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keepLines/>
      <w:tabs>
        <w:tab w:val="center" w:pos="4320"/>
        <w:tab w:val="right" w:pos="8640"/>
      </w:tabs>
    </w:pPr>
    <w:rPr>
      <w:rFonts w:ascii="TradeGothic" w:eastAsia="Times New Roman" w:hAnsi="TradeGothic" w:cs="Times New Roman"/>
      <w:sz w:val="20"/>
      <w:szCs w:val="20"/>
      <w:lang w:eastAsia="es-ES"/>
    </w:rPr>
  </w:style>
  <w:style w:type="paragraph" w:customStyle="1" w:styleId="Vietas">
    <w:name w:val="Viñetas"/>
    <w:basedOn w:val="Normal"/>
    <w:pPr>
      <w:keepNext/>
      <w:spacing w:before="240" w:after="60" w:line="260" w:lineRule="exact"/>
      <w:ind w:left="2721" w:hanging="283"/>
      <w:jc w:val="both"/>
    </w:pPr>
    <w:rPr>
      <w:rFonts w:ascii="TradeGothic" w:eastAsia="Times New Roman" w:hAnsi="TradeGothic" w:cs="Times New Roman"/>
      <w:sz w:val="20"/>
      <w:szCs w:val="20"/>
      <w:lang w:val="es-ES_tradnl" w:eastAsia="es-ES"/>
    </w:rPr>
  </w:style>
  <w:style w:type="paragraph" w:customStyle="1" w:styleId="Vietas2nivel">
    <w:name w:val="Viñetas 2 nivel"/>
    <w:basedOn w:val="Normal"/>
    <w:pPr>
      <w:keepNext/>
      <w:spacing w:before="240" w:after="60" w:line="260" w:lineRule="exact"/>
      <w:ind w:left="3119" w:hanging="284"/>
      <w:jc w:val="both"/>
    </w:pPr>
    <w:rPr>
      <w:rFonts w:ascii="TradeGothic" w:eastAsia="Times New Roman" w:hAnsi="TradeGothic" w:cs="Times New Roman"/>
      <w:sz w:val="20"/>
      <w:szCs w:val="20"/>
      <w:lang w:val="es-ES_tradnl" w:eastAsia="es-ES"/>
    </w:rPr>
  </w:style>
  <w:style w:type="paragraph" w:customStyle="1" w:styleId="Ilustracin">
    <w:name w:val="Ilustración"/>
    <w:basedOn w:val="Epgrafe"/>
    <w:pPr>
      <w:ind w:left="454"/>
      <w:jc w:val="center"/>
    </w:pPr>
    <w:rPr>
      <w:lang w:val="es-ES_tradnl"/>
    </w:rPr>
  </w:style>
  <w:style w:type="paragraph" w:styleId="Epgrafe">
    <w:name w:val="caption"/>
    <w:basedOn w:val="Normal"/>
    <w:next w:val="Normal"/>
    <w:qFormat/>
    <w:pPr>
      <w:spacing w:before="120" w:after="120" w:line="480" w:lineRule="auto"/>
      <w:ind w:left="2438"/>
      <w:jc w:val="both"/>
    </w:pPr>
    <w:rPr>
      <w:rFonts w:ascii="TradeGothic" w:eastAsia="Times New Roman" w:hAnsi="TradeGothic" w:cs="Times New Roman"/>
      <w:b/>
      <w:sz w:val="14"/>
      <w:szCs w:val="20"/>
      <w:lang w:eastAsia="es-ES"/>
    </w:rPr>
  </w:style>
  <w:style w:type="paragraph" w:customStyle="1" w:styleId="Tabla">
    <w:name w:val="Tabla"/>
    <w:basedOn w:val="Normal"/>
    <w:pPr>
      <w:spacing w:after="120"/>
      <w:jc w:val="both"/>
    </w:pPr>
    <w:rPr>
      <w:rFonts w:ascii="TradeGothic" w:eastAsia="Times New Roman" w:hAnsi="TradeGothic" w:cs="Times New Roman"/>
      <w:sz w:val="20"/>
      <w:szCs w:val="20"/>
      <w:lang w:eastAsia="es-ES"/>
    </w:rPr>
  </w:style>
  <w:style w:type="paragraph" w:styleId="Piedepgina">
    <w:name w:val="footer"/>
    <w:basedOn w:val="Normal"/>
    <w:link w:val="PiedepginaCar"/>
    <w:uiPriority w:val="99"/>
    <w:unhideWhenUsed/>
    <w:rsid w:val="008C513F"/>
    <w:pPr>
      <w:tabs>
        <w:tab w:val="center" w:pos="4252"/>
        <w:tab w:val="right" w:pos="8504"/>
      </w:tabs>
    </w:pPr>
    <w:rPr>
      <w:rFonts w:ascii="TradeGothic" w:eastAsia="Times New Roman" w:hAnsi="TradeGothic" w:cs="Times New Roman"/>
      <w:sz w:val="20"/>
      <w:szCs w:val="20"/>
      <w:lang w:eastAsia="es-ES"/>
    </w:rPr>
  </w:style>
  <w:style w:type="character" w:customStyle="1" w:styleId="PiedepginaCar">
    <w:name w:val="Pie de página Car"/>
    <w:basedOn w:val="Fuentedeprrafopredeter"/>
    <w:link w:val="Piedepgina"/>
    <w:uiPriority w:val="99"/>
    <w:rsid w:val="008C513F"/>
    <w:rPr>
      <w:rFonts w:ascii="TradeGothic" w:hAnsi="TradeGothic"/>
    </w:rPr>
  </w:style>
  <w:style w:type="paragraph" w:styleId="Textodeglobo">
    <w:name w:val="Balloon Text"/>
    <w:basedOn w:val="Normal"/>
    <w:link w:val="TextodegloboCar"/>
    <w:uiPriority w:val="99"/>
    <w:semiHidden/>
    <w:unhideWhenUsed/>
    <w:rsid w:val="008C513F"/>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C513F"/>
    <w:rPr>
      <w:rFonts w:ascii="Tahoma" w:hAnsi="Tahoma" w:cs="Tahoma"/>
      <w:sz w:val="16"/>
      <w:szCs w:val="16"/>
    </w:rPr>
  </w:style>
  <w:style w:type="character" w:styleId="Hipervnculo">
    <w:name w:val="Hyperlink"/>
    <w:basedOn w:val="Fuentedeprrafopredeter"/>
    <w:uiPriority w:val="99"/>
    <w:unhideWhenUsed/>
    <w:rsid w:val="008C513F"/>
    <w:rPr>
      <w:color w:val="0000FF"/>
      <w:u w:val="single"/>
    </w:rPr>
  </w:style>
  <w:style w:type="paragraph" w:styleId="Prrafodelista">
    <w:name w:val="List Paragraph"/>
    <w:basedOn w:val="Normal"/>
    <w:uiPriority w:val="34"/>
    <w:qFormat/>
    <w:rsid w:val="00DE0C16"/>
    <w:pPr>
      <w:ind w:left="720"/>
      <w:contextualSpacing/>
    </w:pPr>
    <w:rPr>
      <w:rFonts w:ascii="TradeGothic" w:eastAsia="Times New Roman" w:hAnsi="TradeGothic" w:cs="Times New Roman"/>
      <w:sz w:val="20"/>
      <w:szCs w:val="20"/>
      <w:lang w:eastAsia="es-ES"/>
    </w:rPr>
  </w:style>
  <w:style w:type="character" w:customStyle="1" w:styleId="EncabezadoCar">
    <w:name w:val="Encabezado Car"/>
    <w:link w:val="Encabezado"/>
    <w:rsid w:val="00627DEA"/>
    <w:rPr>
      <w:rFonts w:ascii="TradeGothic" w:hAnsi="TradeGothic"/>
    </w:rPr>
  </w:style>
  <w:style w:type="paragraph" w:customStyle="1" w:styleId="paragraph">
    <w:name w:val="paragraph"/>
    <w:basedOn w:val="Normal"/>
    <w:rsid w:val="00BC7DA3"/>
    <w:rPr>
      <w:rFonts w:ascii="Times New Roman" w:hAnsi="Times New Roman" w:cs="Times New Roman"/>
      <w:sz w:val="24"/>
      <w:szCs w:val="24"/>
      <w:lang w:eastAsia="es-ES"/>
    </w:rPr>
  </w:style>
  <w:style w:type="character" w:customStyle="1" w:styleId="normaltextrun">
    <w:name w:val="normaltextrun"/>
    <w:basedOn w:val="Fuentedeprrafopredeter"/>
    <w:rsid w:val="00BC7DA3"/>
  </w:style>
  <w:style w:type="character" w:customStyle="1" w:styleId="eop">
    <w:name w:val="eop"/>
    <w:basedOn w:val="Fuentedeprrafopredeter"/>
    <w:rsid w:val="00BC7D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13F"/>
    <w:rPr>
      <w:rFonts w:ascii="Calibri" w:eastAsiaTheme="minorHAnsi" w:hAnsi="Calibri" w:cs="Calibri"/>
      <w:sz w:val="22"/>
      <w:szCs w:val="22"/>
      <w:lang w:eastAsia="en-US"/>
    </w:rPr>
  </w:style>
  <w:style w:type="paragraph" w:styleId="Ttulo1">
    <w:name w:val="heading 1"/>
    <w:aliases w:val="Nivel 1"/>
    <w:basedOn w:val="Normal"/>
    <w:next w:val="Normal"/>
    <w:qFormat/>
    <w:pPr>
      <w:keepNext/>
      <w:spacing w:before="240" w:after="240" w:line="260" w:lineRule="exact"/>
      <w:ind w:left="454"/>
      <w:jc w:val="both"/>
      <w:outlineLvl w:val="0"/>
    </w:pPr>
    <w:rPr>
      <w:rFonts w:ascii="TradeGothic Bold" w:eastAsia="Times New Roman" w:hAnsi="TradeGothic Bold" w:cs="Times New Roman"/>
      <w:caps/>
      <w:kern w:val="28"/>
      <w:sz w:val="28"/>
      <w:szCs w:val="20"/>
      <w:u w:val="single"/>
      <w:lang w:val="es-ES_tradnl" w:eastAsia="es-ES"/>
    </w:rPr>
  </w:style>
  <w:style w:type="paragraph" w:styleId="Ttulo2">
    <w:name w:val="heading 2"/>
    <w:aliases w:val="Nivel 2"/>
    <w:basedOn w:val="Normal"/>
    <w:next w:val="Normal"/>
    <w:qFormat/>
    <w:pPr>
      <w:keepNext/>
      <w:pBdr>
        <w:bottom w:val="single" w:sz="6" w:space="1" w:color="auto"/>
      </w:pBdr>
      <w:spacing w:before="240" w:after="240" w:line="260" w:lineRule="exact"/>
      <w:ind w:left="454"/>
      <w:jc w:val="both"/>
      <w:outlineLvl w:val="1"/>
    </w:pPr>
    <w:rPr>
      <w:rFonts w:ascii="TradeGothic Bold" w:eastAsia="Times New Roman" w:hAnsi="TradeGothic Bold" w:cs="Times New Roman"/>
      <w:sz w:val="24"/>
      <w:szCs w:val="20"/>
      <w:lang w:val="es-ES_tradnl" w:eastAsia="es-ES"/>
    </w:rPr>
  </w:style>
  <w:style w:type="paragraph" w:styleId="Ttulo3">
    <w:name w:val="heading 3"/>
    <w:aliases w:val="Nivel 3"/>
    <w:basedOn w:val="Ttulo4"/>
    <w:next w:val="Normal"/>
    <w:qFormat/>
    <w:pPr>
      <w:outlineLvl w:val="2"/>
    </w:pPr>
    <w:rPr>
      <w:b/>
      <w:i/>
    </w:rPr>
  </w:style>
  <w:style w:type="paragraph" w:styleId="Ttulo4">
    <w:name w:val="heading 4"/>
    <w:aliases w:val="Nivel 4"/>
    <w:basedOn w:val="Normal"/>
    <w:next w:val="Normal"/>
    <w:qFormat/>
    <w:pPr>
      <w:keepNext/>
      <w:spacing w:before="240" w:after="60" w:line="260" w:lineRule="exact"/>
      <w:ind w:left="2438"/>
      <w:jc w:val="both"/>
      <w:outlineLvl w:val="3"/>
    </w:pPr>
    <w:rPr>
      <w:rFonts w:ascii="TradeGothic" w:eastAsia="Times New Roman" w:hAnsi="TradeGothic" w:cs="Times New Roman"/>
      <w:sz w:val="20"/>
      <w:szCs w:val="20"/>
      <w:lang w:val="es-ES_tradnl" w:eastAsia="es-ES"/>
    </w:rPr>
  </w:style>
  <w:style w:type="paragraph" w:styleId="Ttulo5">
    <w:name w:val="heading 5"/>
    <w:aliases w:val="Nivel 0"/>
    <w:basedOn w:val="Ttulo1"/>
    <w:next w:val="Normal"/>
    <w:qFormat/>
    <w:pPr>
      <w:outlineLvl w:val="4"/>
    </w:pPr>
    <w:rPr>
      <w:u w: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keepLines/>
      <w:tabs>
        <w:tab w:val="center" w:pos="4320"/>
        <w:tab w:val="right" w:pos="8640"/>
      </w:tabs>
    </w:pPr>
    <w:rPr>
      <w:rFonts w:ascii="TradeGothic" w:eastAsia="Times New Roman" w:hAnsi="TradeGothic" w:cs="Times New Roman"/>
      <w:sz w:val="20"/>
      <w:szCs w:val="20"/>
      <w:lang w:eastAsia="es-ES"/>
    </w:rPr>
  </w:style>
  <w:style w:type="paragraph" w:customStyle="1" w:styleId="Vietas">
    <w:name w:val="Viñetas"/>
    <w:basedOn w:val="Normal"/>
    <w:pPr>
      <w:keepNext/>
      <w:spacing w:before="240" w:after="60" w:line="260" w:lineRule="exact"/>
      <w:ind w:left="2721" w:hanging="283"/>
      <w:jc w:val="both"/>
    </w:pPr>
    <w:rPr>
      <w:rFonts w:ascii="TradeGothic" w:eastAsia="Times New Roman" w:hAnsi="TradeGothic" w:cs="Times New Roman"/>
      <w:sz w:val="20"/>
      <w:szCs w:val="20"/>
      <w:lang w:val="es-ES_tradnl" w:eastAsia="es-ES"/>
    </w:rPr>
  </w:style>
  <w:style w:type="paragraph" w:customStyle="1" w:styleId="Vietas2nivel">
    <w:name w:val="Viñetas 2 nivel"/>
    <w:basedOn w:val="Normal"/>
    <w:pPr>
      <w:keepNext/>
      <w:spacing w:before="240" w:after="60" w:line="260" w:lineRule="exact"/>
      <w:ind w:left="3119" w:hanging="284"/>
      <w:jc w:val="both"/>
    </w:pPr>
    <w:rPr>
      <w:rFonts w:ascii="TradeGothic" w:eastAsia="Times New Roman" w:hAnsi="TradeGothic" w:cs="Times New Roman"/>
      <w:sz w:val="20"/>
      <w:szCs w:val="20"/>
      <w:lang w:val="es-ES_tradnl" w:eastAsia="es-ES"/>
    </w:rPr>
  </w:style>
  <w:style w:type="paragraph" w:customStyle="1" w:styleId="Ilustracin">
    <w:name w:val="Ilustración"/>
    <w:basedOn w:val="Epgrafe"/>
    <w:pPr>
      <w:ind w:left="454"/>
      <w:jc w:val="center"/>
    </w:pPr>
    <w:rPr>
      <w:lang w:val="es-ES_tradnl"/>
    </w:rPr>
  </w:style>
  <w:style w:type="paragraph" w:styleId="Epgrafe">
    <w:name w:val="caption"/>
    <w:basedOn w:val="Normal"/>
    <w:next w:val="Normal"/>
    <w:qFormat/>
    <w:pPr>
      <w:spacing w:before="120" w:after="120" w:line="480" w:lineRule="auto"/>
      <w:ind w:left="2438"/>
      <w:jc w:val="both"/>
    </w:pPr>
    <w:rPr>
      <w:rFonts w:ascii="TradeGothic" w:eastAsia="Times New Roman" w:hAnsi="TradeGothic" w:cs="Times New Roman"/>
      <w:b/>
      <w:sz w:val="14"/>
      <w:szCs w:val="20"/>
      <w:lang w:eastAsia="es-ES"/>
    </w:rPr>
  </w:style>
  <w:style w:type="paragraph" w:customStyle="1" w:styleId="Tabla">
    <w:name w:val="Tabla"/>
    <w:basedOn w:val="Normal"/>
    <w:pPr>
      <w:spacing w:after="120"/>
      <w:jc w:val="both"/>
    </w:pPr>
    <w:rPr>
      <w:rFonts w:ascii="TradeGothic" w:eastAsia="Times New Roman" w:hAnsi="TradeGothic" w:cs="Times New Roman"/>
      <w:sz w:val="20"/>
      <w:szCs w:val="20"/>
      <w:lang w:eastAsia="es-ES"/>
    </w:rPr>
  </w:style>
  <w:style w:type="paragraph" w:styleId="Piedepgina">
    <w:name w:val="footer"/>
    <w:basedOn w:val="Normal"/>
    <w:link w:val="PiedepginaCar"/>
    <w:uiPriority w:val="99"/>
    <w:unhideWhenUsed/>
    <w:rsid w:val="008C513F"/>
    <w:pPr>
      <w:tabs>
        <w:tab w:val="center" w:pos="4252"/>
        <w:tab w:val="right" w:pos="8504"/>
      </w:tabs>
    </w:pPr>
    <w:rPr>
      <w:rFonts w:ascii="TradeGothic" w:eastAsia="Times New Roman" w:hAnsi="TradeGothic" w:cs="Times New Roman"/>
      <w:sz w:val="20"/>
      <w:szCs w:val="20"/>
      <w:lang w:eastAsia="es-ES"/>
    </w:rPr>
  </w:style>
  <w:style w:type="character" w:customStyle="1" w:styleId="PiedepginaCar">
    <w:name w:val="Pie de página Car"/>
    <w:basedOn w:val="Fuentedeprrafopredeter"/>
    <w:link w:val="Piedepgina"/>
    <w:uiPriority w:val="99"/>
    <w:rsid w:val="008C513F"/>
    <w:rPr>
      <w:rFonts w:ascii="TradeGothic" w:hAnsi="TradeGothic"/>
    </w:rPr>
  </w:style>
  <w:style w:type="paragraph" w:styleId="Textodeglobo">
    <w:name w:val="Balloon Text"/>
    <w:basedOn w:val="Normal"/>
    <w:link w:val="TextodegloboCar"/>
    <w:uiPriority w:val="99"/>
    <w:semiHidden/>
    <w:unhideWhenUsed/>
    <w:rsid w:val="008C513F"/>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C513F"/>
    <w:rPr>
      <w:rFonts w:ascii="Tahoma" w:hAnsi="Tahoma" w:cs="Tahoma"/>
      <w:sz w:val="16"/>
      <w:szCs w:val="16"/>
    </w:rPr>
  </w:style>
  <w:style w:type="character" w:styleId="Hipervnculo">
    <w:name w:val="Hyperlink"/>
    <w:basedOn w:val="Fuentedeprrafopredeter"/>
    <w:uiPriority w:val="99"/>
    <w:unhideWhenUsed/>
    <w:rsid w:val="008C513F"/>
    <w:rPr>
      <w:color w:val="0000FF"/>
      <w:u w:val="single"/>
    </w:rPr>
  </w:style>
  <w:style w:type="paragraph" w:styleId="Prrafodelista">
    <w:name w:val="List Paragraph"/>
    <w:basedOn w:val="Normal"/>
    <w:uiPriority w:val="34"/>
    <w:qFormat/>
    <w:rsid w:val="00DE0C16"/>
    <w:pPr>
      <w:ind w:left="720"/>
      <w:contextualSpacing/>
    </w:pPr>
    <w:rPr>
      <w:rFonts w:ascii="TradeGothic" w:eastAsia="Times New Roman" w:hAnsi="TradeGothic" w:cs="Times New Roman"/>
      <w:sz w:val="20"/>
      <w:szCs w:val="20"/>
      <w:lang w:eastAsia="es-ES"/>
    </w:rPr>
  </w:style>
  <w:style w:type="character" w:customStyle="1" w:styleId="EncabezadoCar">
    <w:name w:val="Encabezado Car"/>
    <w:link w:val="Encabezado"/>
    <w:rsid w:val="00627DEA"/>
    <w:rPr>
      <w:rFonts w:ascii="TradeGothic" w:hAnsi="TradeGothic"/>
    </w:rPr>
  </w:style>
  <w:style w:type="paragraph" w:customStyle="1" w:styleId="paragraph">
    <w:name w:val="paragraph"/>
    <w:basedOn w:val="Normal"/>
    <w:rsid w:val="00BC7DA3"/>
    <w:rPr>
      <w:rFonts w:ascii="Times New Roman" w:hAnsi="Times New Roman" w:cs="Times New Roman"/>
      <w:sz w:val="24"/>
      <w:szCs w:val="24"/>
      <w:lang w:eastAsia="es-ES"/>
    </w:rPr>
  </w:style>
  <w:style w:type="character" w:customStyle="1" w:styleId="normaltextrun">
    <w:name w:val="normaltextrun"/>
    <w:basedOn w:val="Fuentedeprrafopredeter"/>
    <w:rsid w:val="00BC7DA3"/>
  </w:style>
  <w:style w:type="character" w:customStyle="1" w:styleId="eop">
    <w:name w:val="eop"/>
    <w:basedOn w:val="Fuentedeprrafopredeter"/>
    <w:rsid w:val="00BC7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26543">
      <w:bodyDiv w:val="1"/>
      <w:marLeft w:val="0"/>
      <w:marRight w:val="0"/>
      <w:marTop w:val="0"/>
      <w:marBottom w:val="0"/>
      <w:divBdr>
        <w:top w:val="none" w:sz="0" w:space="0" w:color="auto"/>
        <w:left w:val="none" w:sz="0" w:space="0" w:color="auto"/>
        <w:bottom w:val="none" w:sz="0" w:space="0" w:color="auto"/>
        <w:right w:val="none" w:sz="0" w:space="0" w:color="auto"/>
      </w:divBdr>
    </w:div>
    <w:div w:id="285696656">
      <w:bodyDiv w:val="1"/>
      <w:marLeft w:val="0"/>
      <w:marRight w:val="0"/>
      <w:marTop w:val="0"/>
      <w:marBottom w:val="0"/>
      <w:divBdr>
        <w:top w:val="none" w:sz="0" w:space="0" w:color="auto"/>
        <w:left w:val="none" w:sz="0" w:space="0" w:color="auto"/>
        <w:bottom w:val="none" w:sz="0" w:space="0" w:color="auto"/>
        <w:right w:val="none" w:sz="0" w:space="0" w:color="auto"/>
      </w:divBdr>
    </w:div>
    <w:div w:id="315568345">
      <w:bodyDiv w:val="1"/>
      <w:marLeft w:val="0"/>
      <w:marRight w:val="0"/>
      <w:marTop w:val="0"/>
      <w:marBottom w:val="0"/>
      <w:divBdr>
        <w:top w:val="none" w:sz="0" w:space="0" w:color="auto"/>
        <w:left w:val="none" w:sz="0" w:space="0" w:color="auto"/>
        <w:bottom w:val="none" w:sz="0" w:space="0" w:color="auto"/>
        <w:right w:val="none" w:sz="0" w:space="0" w:color="auto"/>
      </w:divBdr>
    </w:div>
    <w:div w:id="407576878">
      <w:bodyDiv w:val="1"/>
      <w:marLeft w:val="0"/>
      <w:marRight w:val="0"/>
      <w:marTop w:val="0"/>
      <w:marBottom w:val="0"/>
      <w:divBdr>
        <w:top w:val="none" w:sz="0" w:space="0" w:color="auto"/>
        <w:left w:val="none" w:sz="0" w:space="0" w:color="auto"/>
        <w:bottom w:val="none" w:sz="0" w:space="0" w:color="auto"/>
        <w:right w:val="none" w:sz="0" w:space="0" w:color="auto"/>
      </w:divBdr>
      <w:divsChild>
        <w:div w:id="314263947">
          <w:marLeft w:val="0"/>
          <w:marRight w:val="0"/>
          <w:marTop w:val="0"/>
          <w:marBottom w:val="0"/>
          <w:divBdr>
            <w:top w:val="none" w:sz="0" w:space="0" w:color="auto"/>
            <w:left w:val="none" w:sz="0" w:space="0" w:color="auto"/>
            <w:bottom w:val="none" w:sz="0" w:space="0" w:color="auto"/>
            <w:right w:val="none" w:sz="0" w:space="0" w:color="auto"/>
          </w:divBdr>
        </w:div>
        <w:div w:id="1839807156">
          <w:marLeft w:val="0"/>
          <w:marRight w:val="0"/>
          <w:marTop w:val="0"/>
          <w:marBottom w:val="0"/>
          <w:divBdr>
            <w:top w:val="none" w:sz="0" w:space="0" w:color="auto"/>
            <w:left w:val="none" w:sz="0" w:space="0" w:color="auto"/>
            <w:bottom w:val="none" w:sz="0" w:space="0" w:color="auto"/>
            <w:right w:val="none" w:sz="0" w:space="0" w:color="auto"/>
          </w:divBdr>
        </w:div>
        <w:div w:id="797072361">
          <w:marLeft w:val="0"/>
          <w:marRight w:val="0"/>
          <w:marTop w:val="0"/>
          <w:marBottom w:val="0"/>
          <w:divBdr>
            <w:top w:val="none" w:sz="0" w:space="0" w:color="auto"/>
            <w:left w:val="none" w:sz="0" w:space="0" w:color="auto"/>
            <w:bottom w:val="none" w:sz="0" w:space="0" w:color="auto"/>
            <w:right w:val="none" w:sz="0" w:space="0" w:color="auto"/>
          </w:divBdr>
        </w:div>
        <w:div w:id="218325818">
          <w:marLeft w:val="0"/>
          <w:marRight w:val="0"/>
          <w:marTop w:val="0"/>
          <w:marBottom w:val="0"/>
          <w:divBdr>
            <w:top w:val="none" w:sz="0" w:space="0" w:color="auto"/>
            <w:left w:val="none" w:sz="0" w:space="0" w:color="auto"/>
            <w:bottom w:val="none" w:sz="0" w:space="0" w:color="auto"/>
            <w:right w:val="none" w:sz="0" w:space="0" w:color="auto"/>
          </w:divBdr>
        </w:div>
        <w:div w:id="1532767402">
          <w:marLeft w:val="0"/>
          <w:marRight w:val="0"/>
          <w:marTop w:val="0"/>
          <w:marBottom w:val="0"/>
          <w:divBdr>
            <w:top w:val="none" w:sz="0" w:space="0" w:color="auto"/>
            <w:left w:val="none" w:sz="0" w:space="0" w:color="auto"/>
            <w:bottom w:val="none" w:sz="0" w:space="0" w:color="auto"/>
            <w:right w:val="none" w:sz="0" w:space="0" w:color="auto"/>
          </w:divBdr>
        </w:div>
        <w:div w:id="435711593">
          <w:marLeft w:val="0"/>
          <w:marRight w:val="0"/>
          <w:marTop w:val="0"/>
          <w:marBottom w:val="0"/>
          <w:divBdr>
            <w:top w:val="none" w:sz="0" w:space="0" w:color="auto"/>
            <w:left w:val="none" w:sz="0" w:space="0" w:color="auto"/>
            <w:bottom w:val="none" w:sz="0" w:space="0" w:color="auto"/>
            <w:right w:val="none" w:sz="0" w:space="0" w:color="auto"/>
          </w:divBdr>
        </w:div>
        <w:div w:id="1289975426">
          <w:marLeft w:val="0"/>
          <w:marRight w:val="0"/>
          <w:marTop w:val="0"/>
          <w:marBottom w:val="0"/>
          <w:divBdr>
            <w:top w:val="none" w:sz="0" w:space="0" w:color="auto"/>
            <w:left w:val="none" w:sz="0" w:space="0" w:color="auto"/>
            <w:bottom w:val="none" w:sz="0" w:space="0" w:color="auto"/>
            <w:right w:val="none" w:sz="0" w:space="0" w:color="auto"/>
          </w:divBdr>
        </w:div>
        <w:div w:id="326321822">
          <w:marLeft w:val="0"/>
          <w:marRight w:val="0"/>
          <w:marTop w:val="0"/>
          <w:marBottom w:val="0"/>
          <w:divBdr>
            <w:top w:val="none" w:sz="0" w:space="0" w:color="auto"/>
            <w:left w:val="none" w:sz="0" w:space="0" w:color="auto"/>
            <w:bottom w:val="none" w:sz="0" w:space="0" w:color="auto"/>
            <w:right w:val="none" w:sz="0" w:space="0" w:color="auto"/>
          </w:divBdr>
        </w:div>
        <w:div w:id="1171140264">
          <w:marLeft w:val="0"/>
          <w:marRight w:val="0"/>
          <w:marTop w:val="0"/>
          <w:marBottom w:val="0"/>
          <w:divBdr>
            <w:top w:val="none" w:sz="0" w:space="0" w:color="auto"/>
            <w:left w:val="none" w:sz="0" w:space="0" w:color="auto"/>
            <w:bottom w:val="none" w:sz="0" w:space="0" w:color="auto"/>
            <w:right w:val="none" w:sz="0" w:space="0" w:color="auto"/>
          </w:divBdr>
        </w:div>
        <w:div w:id="122890672">
          <w:marLeft w:val="0"/>
          <w:marRight w:val="0"/>
          <w:marTop w:val="0"/>
          <w:marBottom w:val="0"/>
          <w:divBdr>
            <w:top w:val="none" w:sz="0" w:space="0" w:color="auto"/>
            <w:left w:val="none" w:sz="0" w:space="0" w:color="auto"/>
            <w:bottom w:val="none" w:sz="0" w:space="0" w:color="auto"/>
            <w:right w:val="none" w:sz="0" w:space="0" w:color="auto"/>
          </w:divBdr>
        </w:div>
        <w:div w:id="1550073165">
          <w:marLeft w:val="0"/>
          <w:marRight w:val="0"/>
          <w:marTop w:val="0"/>
          <w:marBottom w:val="0"/>
          <w:divBdr>
            <w:top w:val="none" w:sz="0" w:space="0" w:color="auto"/>
            <w:left w:val="none" w:sz="0" w:space="0" w:color="auto"/>
            <w:bottom w:val="none" w:sz="0" w:space="0" w:color="auto"/>
            <w:right w:val="none" w:sz="0" w:space="0" w:color="auto"/>
          </w:divBdr>
        </w:div>
        <w:div w:id="1485077229">
          <w:marLeft w:val="0"/>
          <w:marRight w:val="0"/>
          <w:marTop w:val="0"/>
          <w:marBottom w:val="0"/>
          <w:divBdr>
            <w:top w:val="none" w:sz="0" w:space="0" w:color="auto"/>
            <w:left w:val="none" w:sz="0" w:space="0" w:color="auto"/>
            <w:bottom w:val="none" w:sz="0" w:space="0" w:color="auto"/>
            <w:right w:val="none" w:sz="0" w:space="0" w:color="auto"/>
          </w:divBdr>
        </w:div>
        <w:div w:id="90781259">
          <w:marLeft w:val="0"/>
          <w:marRight w:val="0"/>
          <w:marTop w:val="0"/>
          <w:marBottom w:val="0"/>
          <w:divBdr>
            <w:top w:val="none" w:sz="0" w:space="0" w:color="auto"/>
            <w:left w:val="none" w:sz="0" w:space="0" w:color="auto"/>
            <w:bottom w:val="none" w:sz="0" w:space="0" w:color="auto"/>
            <w:right w:val="none" w:sz="0" w:space="0" w:color="auto"/>
          </w:divBdr>
        </w:div>
        <w:div w:id="73018590">
          <w:marLeft w:val="0"/>
          <w:marRight w:val="0"/>
          <w:marTop w:val="0"/>
          <w:marBottom w:val="0"/>
          <w:divBdr>
            <w:top w:val="none" w:sz="0" w:space="0" w:color="auto"/>
            <w:left w:val="none" w:sz="0" w:space="0" w:color="auto"/>
            <w:bottom w:val="none" w:sz="0" w:space="0" w:color="auto"/>
            <w:right w:val="none" w:sz="0" w:space="0" w:color="auto"/>
          </w:divBdr>
        </w:div>
        <w:div w:id="1291670330">
          <w:marLeft w:val="0"/>
          <w:marRight w:val="0"/>
          <w:marTop w:val="0"/>
          <w:marBottom w:val="0"/>
          <w:divBdr>
            <w:top w:val="none" w:sz="0" w:space="0" w:color="auto"/>
            <w:left w:val="none" w:sz="0" w:space="0" w:color="auto"/>
            <w:bottom w:val="none" w:sz="0" w:space="0" w:color="auto"/>
            <w:right w:val="none" w:sz="0" w:space="0" w:color="auto"/>
          </w:divBdr>
        </w:div>
        <w:div w:id="1818569704">
          <w:marLeft w:val="0"/>
          <w:marRight w:val="0"/>
          <w:marTop w:val="0"/>
          <w:marBottom w:val="0"/>
          <w:divBdr>
            <w:top w:val="none" w:sz="0" w:space="0" w:color="auto"/>
            <w:left w:val="none" w:sz="0" w:space="0" w:color="auto"/>
            <w:bottom w:val="none" w:sz="0" w:space="0" w:color="auto"/>
            <w:right w:val="none" w:sz="0" w:space="0" w:color="auto"/>
          </w:divBdr>
        </w:div>
        <w:div w:id="1890917001">
          <w:marLeft w:val="0"/>
          <w:marRight w:val="0"/>
          <w:marTop w:val="0"/>
          <w:marBottom w:val="0"/>
          <w:divBdr>
            <w:top w:val="none" w:sz="0" w:space="0" w:color="auto"/>
            <w:left w:val="none" w:sz="0" w:space="0" w:color="auto"/>
            <w:bottom w:val="none" w:sz="0" w:space="0" w:color="auto"/>
            <w:right w:val="none" w:sz="0" w:space="0" w:color="auto"/>
          </w:divBdr>
        </w:div>
        <w:div w:id="19212137">
          <w:marLeft w:val="0"/>
          <w:marRight w:val="0"/>
          <w:marTop w:val="0"/>
          <w:marBottom w:val="0"/>
          <w:divBdr>
            <w:top w:val="none" w:sz="0" w:space="0" w:color="auto"/>
            <w:left w:val="none" w:sz="0" w:space="0" w:color="auto"/>
            <w:bottom w:val="none" w:sz="0" w:space="0" w:color="auto"/>
            <w:right w:val="none" w:sz="0" w:space="0" w:color="auto"/>
          </w:divBdr>
        </w:div>
        <w:div w:id="1756513232">
          <w:marLeft w:val="0"/>
          <w:marRight w:val="0"/>
          <w:marTop w:val="0"/>
          <w:marBottom w:val="0"/>
          <w:divBdr>
            <w:top w:val="none" w:sz="0" w:space="0" w:color="auto"/>
            <w:left w:val="none" w:sz="0" w:space="0" w:color="auto"/>
            <w:bottom w:val="none" w:sz="0" w:space="0" w:color="auto"/>
            <w:right w:val="none" w:sz="0" w:space="0" w:color="auto"/>
          </w:divBdr>
        </w:div>
      </w:divsChild>
    </w:div>
    <w:div w:id="718095722">
      <w:bodyDiv w:val="1"/>
      <w:marLeft w:val="0"/>
      <w:marRight w:val="0"/>
      <w:marTop w:val="0"/>
      <w:marBottom w:val="0"/>
      <w:divBdr>
        <w:top w:val="none" w:sz="0" w:space="0" w:color="auto"/>
        <w:left w:val="none" w:sz="0" w:space="0" w:color="auto"/>
        <w:bottom w:val="none" w:sz="0" w:space="0" w:color="auto"/>
        <w:right w:val="none" w:sz="0" w:space="0" w:color="auto"/>
      </w:divBdr>
    </w:div>
    <w:div w:id="851534378">
      <w:bodyDiv w:val="1"/>
      <w:marLeft w:val="0"/>
      <w:marRight w:val="0"/>
      <w:marTop w:val="0"/>
      <w:marBottom w:val="0"/>
      <w:divBdr>
        <w:top w:val="none" w:sz="0" w:space="0" w:color="auto"/>
        <w:left w:val="none" w:sz="0" w:space="0" w:color="auto"/>
        <w:bottom w:val="none" w:sz="0" w:space="0" w:color="auto"/>
        <w:right w:val="none" w:sz="0" w:space="0" w:color="auto"/>
      </w:divBdr>
    </w:div>
    <w:div w:id="932906064">
      <w:bodyDiv w:val="1"/>
      <w:marLeft w:val="0"/>
      <w:marRight w:val="0"/>
      <w:marTop w:val="0"/>
      <w:marBottom w:val="0"/>
      <w:divBdr>
        <w:top w:val="none" w:sz="0" w:space="0" w:color="auto"/>
        <w:left w:val="none" w:sz="0" w:space="0" w:color="auto"/>
        <w:bottom w:val="none" w:sz="0" w:space="0" w:color="auto"/>
        <w:right w:val="none" w:sz="0" w:space="0" w:color="auto"/>
      </w:divBdr>
    </w:div>
    <w:div w:id="985890383">
      <w:bodyDiv w:val="1"/>
      <w:marLeft w:val="0"/>
      <w:marRight w:val="0"/>
      <w:marTop w:val="0"/>
      <w:marBottom w:val="0"/>
      <w:divBdr>
        <w:top w:val="none" w:sz="0" w:space="0" w:color="auto"/>
        <w:left w:val="none" w:sz="0" w:space="0" w:color="auto"/>
        <w:bottom w:val="none" w:sz="0" w:space="0" w:color="auto"/>
        <w:right w:val="none" w:sz="0" w:space="0" w:color="auto"/>
      </w:divBdr>
      <w:divsChild>
        <w:div w:id="126360835">
          <w:marLeft w:val="0"/>
          <w:marRight w:val="0"/>
          <w:marTop w:val="0"/>
          <w:marBottom w:val="0"/>
          <w:divBdr>
            <w:top w:val="none" w:sz="0" w:space="0" w:color="auto"/>
            <w:left w:val="none" w:sz="0" w:space="0" w:color="auto"/>
            <w:bottom w:val="none" w:sz="0" w:space="0" w:color="auto"/>
            <w:right w:val="none" w:sz="0" w:space="0" w:color="auto"/>
          </w:divBdr>
          <w:divsChild>
            <w:div w:id="1093743449">
              <w:marLeft w:val="0"/>
              <w:marRight w:val="0"/>
              <w:marTop w:val="100"/>
              <w:marBottom w:val="100"/>
              <w:divBdr>
                <w:top w:val="none" w:sz="0" w:space="0" w:color="auto"/>
                <w:left w:val="none" w:sz="0" w:space="0" w:color="auto"/>
                <w:bottom w:val="none" w:sz="0" w:space="0" w:color="auto"/>
                <w:right w:val="none" w:sz="0" w:space="0" w:color="auto"/>
              </w:divBdr>
              <w:divsChild>
                <w:div w:id="153032450">
                  <w:marLeft w:val="0"/>
                  <w:marRight w:val="0"/>
                  <w:marTop w:val="0"/>
                  <w:marBottom w:val="0"/>
                  <w:divBdr>
                    <w:top w:val="none" w:sz="0" w:space="0" w:color="auto"/>
                    <w:left w:val="none" w:sz="0" w:space="0" w:color="auto"/>
                    <w:bottom w:val="none" w:sz="0" w:space="0" w:color="auto"/>
                    <w:right w:val="none" w:sz="0" w:space="0" w:color="auto"/>
                  </w:divBdr>
                  <w:divsChild>
                    <w:div w:id="10689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99994">
      <w:bodyDiv w:val="1"/>
      <w:marLeft w:val="0"/>
      <w:marRight w:val="0"/>
      <w:marTop w:val="0"/>
      <w:marBottom w:val="0"/>
      <w:divBdr>
        <w:top w:val="none" w:sz="0" w:space="0" w:color="auto"/>
        <w:left w:val="none" w:sz="0" w:space="0" w:color="auto"/>
        <w:bottom w:val="none" w:sz="0" w:space="0" w:color="auto"/>
        <w:right w:val="none" w:sz="0" w:space="0" w:color="auto"/>
      </w:divBdr>
    </w:div>
    <w:div w:id="1142888516">
      <w:bodyDiv w:val="1"/>
      <w:marLeft w:val="0"/>
      <w:marRight w:val="0"/>
      <w:marTop w:val="0"/>
      <w:marBottom w:val="0"/>
      <w:divBdr>
        <w:top w:val="none" w:sz="0" w:space="0" w:color="auto"/>
        <w:left w:val="none" w:sz="0" w:space="0" w:color="auto"/>
        <w:bottom w:val="none" w:sz="0" w:space="0" w:color="auto"/>
        <w:right w:val="none" w:sz="0" w:space="0" w:color="auto"/>
      </w:divBdr>
    </w:div>
    <w:div w:id="1338728326">
      <w:bodyDiv w:val="1"/>
      <w:marLeft w:val="0"/>
      <w:marRight w:val="0"/>
      <w:marTop w:val="0"/>
      <w:marBottom w:val="0"/>
      <w:divBdr>
        <w:top w:val="none" w:sz="0" w:space="0" w:color="auto"/>
        <w:left w:val="none" w:sz="0" w:space="0" w:color="auto"/>
        <w:bottom w:val="none" w:sz="0" w:space="0" w:color="auto"/>
        <w:right w:val="none" w:sz="0" w:space="0" w:color="auto"/>
      </w:divBdr>
    </w:div>
    <w:div w:id="1441800100">
      <w:bodyDiv w:val="1"/>
      <w:marLeft w:val="0"/>
      <w:marRight w:val="0"/>
      <w:marTop w:val="0"/>
      <w:marBottom w:val="0"/>
      <w:divBdr>
        <w:top w:val="none" w:sz="0" w:space="0" w:color="auto"/>
        <w:left w:val="none" w:sz="0" w:space="0" w:color="auto"/>
        <w:bottom w:val="none" w:sz="0" w:space="0" w:color="auto"/>
        <w:right w:val="none" w:sz="0" w:space="0" w:color="auto"/>
      </w:divBdr>
    </w:div>
    <w:div w:id="1539048794">
      <w:bodyDiv w:val="1"/>
      <w:marLeft w:val="0"/>
      <w:marRight w:val="0"/>
      <w:marTop w:val="0"/>
      <w:marBottom w:val="0"/>
      <w:divBdr>
        <w:top w:val="none" w:sz="0" w:space="0" w:color="auto"/>
        <w:left w:val="none" w:sz="0" w:space="0" w:color="auto"/>
        <w:bottom w:val="none" w:sz="0" w:space="0" w:color="auto"/>
        <w:right w:val="none" w:sz="0" w:space="0" w:color="auto"/>
      </w:divBdr>
    </w:div>
    <w:div w:id="1673605756">
      <w:bodyDiv w:val="1"/>
      <w:marLeft w:val="0"/>
      <w:marRight w:val="0"/>
      <w:marTop w:val="0"/>
      <w:marBottom w:val="0"/>
      <w:divBdr>
        <w:top w:val="none" w:sz="0" w:space="0" w:color="auto"/>
        <w:left w:val="none" w:sz="0" w:space="0" w:color="auto"/>
        <w:bottom w:val="none" w:sz="0" w:space="0" w:color="auto"/>
        <w:right w:val="none" w:sz="0" w:space="0" w:color="auto"/>
      </w:divBdr>
    </w:div>
    <w:div w:id="1691954692">
      <w:bodyDiv w:val="1"/>
      <w:marLeft w:val="0"/>
      <w:marRight w:val="0"/>
      <w:marTop w:val="0"/>
      <w:marBottom w:val="0"/>
      <w:divBdr>
        <w:top w:val="none" w:sz="0" w:space="0" w:color="auto"/>
        <w:left w:val="none" w:sz="0" w:space="0" w:color="auto"/>
        <w:bottom w:val="none" w:sz="0" w:space="0" w:color="auto"/>
        <w:right w:val="none" w:sz="0" w:space="0" w:color="auto"/>
      </w:divBdr>
    </w:div>
    <w:div w:id="1772582904">
      <w:bodyDiv w:val="1"/>
      <w:marLeft w:val="0"/>
      <w:marRight w:val="0"/>
      <w:marTop w:val="0"/>
      <w:marBottom w:val="0"/>
      <w:divBdr>
        <w:top w:val="none" w:sz="0" w:space="0" w:color="auto"/>
        <w:left w:val="none" w:sz="0" w:space="0" w:color="auto"/>
        <w:bottom w:val="none" w:sz="0" w:space="0" w:color="auto"/>
        <w:right w:val="none" w:sz="0" w:space="0" w:color="auto"/>
      </w:divBdr>
    </w:div>
    <w:div w:id="1774323306">
      <w:bodyDiv w:val="1"/>
      <w:marLeft w:val="0"/>
      <w:marRight w:val="0"/>
      <w:marTop w:val="0"/>
      <w:marBottom w:val="0"/>
      <w:divBdr>
        <w:top w:val="none" w:sz="0" w:space="0" w:color="auto"/>
        <w:left w:val="none" w:sz="0" w:space="0" w:color="auto"/>
        <w:bottom w:val="none" w:sz="0" w:space="0" w:color="auto"/>
        <w:right w:val="none" w:sz="0" w:space="0" w:color="auto"/>
      </w:divBdr>
    </w:div>
    <w:div w:id="1778601468">
      <w:bodyDiv w:val="1"/>
      <w:marLeft w:val="0"/>
      <w:marRight w:val="0"/>
      <w:marTop w:val="0"/>
      <w:marBottom w:val="0"/>
      <w:divBdr>
        <w:top w:val="none" w:sz="0" w:space="0" w:color="auto"/>
        <w:left w:val="none" w:sz="0" w:space="0" w:color="auto"/>
        <w:bottom w:val="none" w:sz="0" w:space="0" w:color="auto"/>
        <w:right w:val="none" w:sz="0" w:space="0" w:color="auto"/>
      </w:divBdr>
    </w:div>
    <w:div w:id="1783105752">
      <w:bodyDiv w:val="1"/>
      <w:marLeft w:val="0"/>
      <w:marRight w:val="0"/>
      <w:marTop w:val="0"/>
      <w:marBottom w:val="0"/>
      <w:divBdr>
        <w:top w:val="none" w:sz="0" w:space="0" w:color="auto"/>
        <w:left w:val="none" w:sz="0" w:space="0" w:color="auto"/>
        <w:bottom w:val="none" w:sz="0" w:space="0" w:color="auto"/>
        <w:right w:val="none" w:sz="0" w:space="0" w:color="auto"/>
      </w:divBdr>
    </w:div>
    <w:div w:id="1805653399">
      <w:bodyDiv w:val="1"/>
      <w:marLeft w:val="0"/>
      <w:marRight w:val="0"/>
      <w:marTop w:val="0"/>
      <w:marBottom w:val="0"/>
      <w:divBdr>
        <w:top w:val="none" w:sz="0" w:space="0" w:color="auto"/>
        <w:left w:val="none" w:sz="0" w:space="0" w:color="auto"/>
        <w:bottom w:val="none" w:sz="0" w:space="0" w:color="auto"/>
        <w:right w:val="none" w:sz="0" w:space="0" w:color="auto"/>
      </w:divBdr>
    </w:div>
    <w:div w:id="2032100433">
      <w:bodyDiv w:val="1"/>
      <w:marLeft w:val="0"/>
      <w:marRight w:val="0"/>
      <w:marTop w:val="0"/>
      <w:marBottom w:val="0"/>
      <w:divBdr>
        <w:top w:val="none" w:sz="0" w:space="0" w:color="auto"/>
        <w:left w:val="none" w:sz="0" w:space="0" w:color="auto"/>
        <w:bottom w:val="none" w:sz="0" w:space="0" w:color="auto"/>
        <w:right w:val="none" w:sz="0" w:space="0" w:color="auto"/>
      </w:divBdr>
    </w:div>
    <w:div w:id="2070884521">
      <w:bodyDiv w:val="1"/>
      <w:marLeft w:val="0"/>
      <w:marRight w:val="0"/>
      <w:marTop w:val="0"/>
      <w:marBottom w:val="0"/>
      <w:divBdr>
        <w:top w:val="none" w:sz="0" w:space="0" w:color="auto"/>
        <w:left w:val="none" w:sz="0" w:space="0" w:color="auto"/>
        <w:bottom w:val="none" w:sz="0" w:space="0" w:color="auto"/>
        <w:right w:val="none" w:sz="0" w:space="0" w:color="auto"/>
      </w:divBdr>
      <w:divsChild>
        <w:div w:id="1382250270">
          <w:marLeft w:val="0"/>
          <w:marRight w:val="0"/>
          <w:marTop w:val="0"/>
          <w:marBottom w:val="225"/>
          <w:divBdr>
            <w:top w:val="none" w:sz="0" w:space="0" w:color="auto"/>
            <w:left w:val="none" w:sz="0" w:space="0" w:color="auto"/>
            <w:bottom w:val="none" w:sz="0" w:space="0" w:color="auto"/>
            <w:right w:val="none" w:sz="0" w:space="0" w:color="auto"/>
          </w:divBdr>
        </w:div>
        <w:div w:id="108161858">
          <w:marLeft w:val="0"/>
          <w:marRight w:val="0"/>
          <w:marTop w:val="150"/>
          <w:marBottom w:val="150"/>
          <w:divBdr>
            <w:top w:val="none" w:sz="0" w:space="0" w:color="auto"/>
            <w:left w:val="none" w:sz="0" w:space="0" w:color="auto"/>
            <w:bottom w:val="none" w:sz="0" w:space="0" w:color="auto"/>
            <w:right w:val="none" w:sz="0" w:space="0" w:color="auto"/>
          </w:divBdr>
          <w:divsChild>
            <w:div w:id="1495872572">
              <w:marLeft w:val="0"/>
              <w:marRight w:val="0"/>
              <w:marTop w:val="0"/>
              <w:marBottom w:val="0"/>
              <w:divBdr>
                <w:top w:val="none" w:sz="0" w:space="0" w:color="auto"/>
                <w:left w:val="none" w:sz="0" w:space="0" w:color="auto"/>
                <w:bottom w:val="none" w:sz="0" w:space="0" w:color="auto"/>
                <w:right w:val="none" w:sz="0" w:space="0" w:color="auto"/>
              </w:divBdr>
              <w:divsChild>
                <w:div w:id="978994183">
                  <w:marLeft w:val="0"/>
                  <w:marRight w:val="0"/>
                  <w:marTop w:val="0"/>
                  <w:marBottom w:val="150"/>
                  <w:divBdr>
                    <w:top w:val="single" w:sz="6" w:space="8" w:color="BECCE4"/>
                    <w:left w:val="single" w:sz="6" w:space="8" w:color="BECCE4"/>
                    <w:bottom w:val="single" w:sz="6" w:space="8" w:color="BECCE4"/>
                    <w:right w:val="single" w:sz="6" w:space="8" w:color="BECCE4"/>
                  </w:divBdr>
                  <w:divsChild>
                    <w:div w:id="1489517740">
                      <w:marLeft w:val="0"/>
                      <w:marRight w:val="0"/>
                      <w:marTop w:val="0"/>
                      <w:marBottom w:val="0"/>
                      <w:divBdr>
                        <w:top w:val="none" w:sz="0" w:space="0" w:color="auto"/>
                        <w:left w:val="none" w:sz="0" w:space="0" w:color="auto"/>
                        <w:bottom w:val="none" w:sz="0" w:space="0" w:color="auto"/>
                        <w:right w:val="none" w:sz="0" w:space="0" w:color="auto"/>
                      </w:divBdr>
                    </w:div>
                    <w:div w:id="657154015">
                      <w:marLeft w:val="0"/>
                      <w:marRight w:val="0"/>
                      <w:marTop w:val="0"/>
                      <w:marBottom w:val="0"/>
                      <w:divBdr>
                        <w:top w:val="none" w:sz="0" w:space="0" w:color="auto"/>
                        <w:left w:val="none" w:sz="0" w:space="0" w:color="auto"/>
                        <w:bottom w:val="none" w:sz="0" w:space="0" w:color="auto"/>
                        <w:right w:val="none" w:sz="0" w:space="0" w:color="auto"/>
                      </w:divBdr>
                    </w:div>
                    <w:div w:id="346106542">
                      <w:marLeft w:val="0"/>
                      <w:marRight w:val="0"/>
                      <w:marTop w:val="0"/>
                      <w:marBottom w:val="0"/>
                      <w:divBdr>
                        <w:top w:val="none" w:sz="0" w:space="0" w:color="auto"/>
                        <w:left w:val="none" w:sz="0" w:space="0" w:color="auto"/>
                        <w:bottom w:val="none" w:sz="0" w:space="0" w:color="auto"/>
                        <w:right w:val="none" w:sz="0" w:space="0" w:color="auto"/>
                      </w:divBdr>
                    </w:div>
                    <w:div w:id="1802839677">
                      <w:marLeft w:val="0"/>
                      <w:marRight w:val="0"/>
                      <w:marTop w:val="0"/>
                      <w:marBottom w:val="0"/>
                      <w:divBdr>
                        <w:top w:val="none" w:sz="0" w:space="0" w:color="auto"/>
                        <w:left w:val="none" w:sz="0" w:space="0" w:color="auto"/>
                        <w:bottom w:val="none" w:sz="0" w:space="0" w:color="auto"/>
                        <w:right w:val="none" w:sz="0" w:space="0" w:color="auto"/>
                      </w:divBdr>
                    </w:div>
                    <w:div w:id="351343817">
                      <w:marLeft w:val="0"/>
                      <w:marRight w:val="0"/>
                      <w:marTop w:val="0"/>
                      <w:marBottom w:val="0"/>
                      <w:divBdr>
                        <w:top w:val="none" w:sz="0" w:space="0" w:color="auto"/>
                        <w:left w:val="none" w:sz="0" w:space="0" w:color="auto"/>
                        <w:bottom w:val="none" w:sz="0" w:space="0" w:color="auto"/>
                        <w:right w:val="none" w:sz="0" w:space="0" w:color="auto"/>
                      </w:divBdr>
                    </w:div>
                    <w:div w:id="66849800">
                      <w:marLeft w:val="0"/>
                      <w:marRight w:val="0"/>
                      <w:marTop w:val="0"/>
                      <w:marBottom w:val="0"/>
                      <w:divBdr>
                        <w:top w:val="none" w:sz="0" w:space="0" w:color="auto"/>
                        <w:left w:val="none" w:sz="0" w:space="0" w:color="auto"/>
                        <w:bottom w:val="none" w:sz="0" w:space="0" w:color="auto"/>
                        <w:right w:val="none" w:sz="0" w:space="0" w:color="auto"/>
                      </w:divBdr>
                    </w:div>
                    <w:div w:id="347800510">
                      <w:marLeft w:val="0"/>
                      <w:marRight w:val="0"/>
                      <w:marTop w:val="0"/>
                      <w:marBottom w:val="0"/>
                      <w:divBdr>
                        <w:top w:val="none" w:sz="0" w:space="0" w:color="auto"/>
                        <w:left w:val="none" w:sz="0" w:space="0" w:color="auto"/>
                        <w:bottom w:val="none" w:sz="0" w:space="0" w:color="auto"/>
                        <w:right w:val="none" w:sz="0" w:space="0" w:color="auto"/>
                      </w:divBdr>
                    </w:div>
                    <w:div w:id="103380004">
                      <w:marLeft w:val="0"/>
                      <w:marRight w:val="0"/>
                      <w:marTop w:val="0"/>
                      <w:marBottom w:val="0"/>
                      <w:divBdr>
                        <w:top w:val="none" w:sz="0" w:space="0" w:color="auto"/>
                        <w:left w:val="none" w:sz="0" w:space="0" w:color="auto"/>
                        <w:bottom w:val="none" w:sz="0" w:space="0" w:color="auto"/>
                        <w:right w:val="none" w:sz="0" w:space="0" w:color="auto"/>
                      </w:divBdr>
                    </w:div>
                    <w:div w:id="9213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florida.es" TargetMode="External"/><Relationship Id="rId2" Type="http://schemas.openxmlformats.org/officeDocument/2006/relationships/hyperlink" Target="mailto:lnadal@florida-uni.es" TargetMode="External"/><Relationship Id="rId1" Type="http://schemas.openxmlformats.org/officeDocument/2006/relationships/image" Target="media/image1.jpg"/><Relationship Id="rId5" Type="http://schemas.openxmlformats.org/officeDocument/2006/relationships/hyperlink" Target="http://www.florida.es" TargetMode="External"/><Relationship Id="rId4" Type="http://schemas.openxmlformats.org/officeDocument/2006/relationships/hyperlink" Target="mailto:lnadal@florida-uni.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3D0A8EA14CA374E9AC61623A6C4625C" ma:contentTypeVersion="13" ma:contentTypeDescription="Crear nuevo documento." ma:contentTypeScope="" ma:versionID="c51807e73f9c1bdb937c954c263e2b2f">
  <xsd:schema xmlns:xsd="http://www.w3.org/2001/XMLSchema" xmlns:xs="http://www.w3.org/2001/XMLSchema" xmlns:p="http://schemas.microsoft.com/office/2006/metadata/properties" xmlns:ns3="86f695df-5101-4e9d-9b1c-8bf4430023d0" xmlns:ns4="7db859f5-c155-4560-bdbe-3ae6b95d86d5" targetNamespace="http://schemas.microsoft.com/office/2006/metadata/properties" ma:root="true" ma:fieldsID="e3092205e9983bb3df51a456e05c56b6" ns3:_="" ns4:_="">
    <xsd:import namespace="86f695df-5101-4e9d-9b1c-8bf4430023d0"/>
    <xsd:import namespace="7db859f5-c155-4560-bdbe-3ae6b95d86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695df-5101-4e9d-9b1c-8bf443002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b859f5-c155-4560-bdbe-3ae6b95d86d5"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A43FFA-A935-49C6-802F-76919C303971}">
  <ds:schemaRefs>
    <ds:schemaRef ds:uri="http://schemas.microsoft.com/sharepoint/v3/contenttype/forms"/>
  </ds:schemaRefs>
</ds:datastoreItem>
</file>

<file path=customXml/itemProps2.xml><?xml version="1.0" encoding="utf-8"?>
<ds:datastoreItem xmlns:ds="http://schemas.openxmlformats.org/officeDocument/2006/customXml" ds:itemID="{E2FE3E23-21BF-4C9A-95BF-878618EF2F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C84013-8836-41FC-A213-383B36B2E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695df-5101-4e9d-9b1c-8bf4430023d0"/>
    <ds:schemaRef ds:uri="7db859f5-c155-4560-bdbe-3ae6b95d8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3636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Fernandez Gomez</dc:creator>
  <cp:lastModifiedBy>linkformacion</cp:lastModifiedBy>
  <cp:revision>2</cp:revision>
  <dcterms:created xsi:type="dcterms:W3CDTF">2022-05-05T10:51:00Z</dcterms:created>
  <dcterms:modified xsi:type="dcterms:W3CDTF">2022-05-05T10:51:00Z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0x01010003D0A8EA14CA374E9AC61623A6C4625C</vt:lpwstr>
  </property>
</Properties>
</file>